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A26" w:rsidRPr="006A0DE1" w:rsidRDefault="00DA1A26" w:rsidP="00205977">
      <w:pPr>
        <w:jc w:val="center"/>
        <w:rPr>
          <w:rFonts w:ascii="Arial" w:hAnsi="Arial" w:cs="Arial"/>
          <w:b/>
          <w:color w:val="548DD4" w:themeColor="text2" w:themeTint="99"/>
          <w:sz w:val="28"/>
          <w:szCs w:val="28"/>
        </w:rPr>
      </w:pPr>
      <w:r w:rsidRPr="006A0DE1">
        <w:rPr>
          <w:rFonts w:ascii="Arial" w:hAnsi="Arial" w:cs="Arial"/>
          <w:b/>
          <w:color w:val="548DD4" w:themeColor="text2" w:themeTint="99"/>
          <w:sz w:val="28"/>
          <w:szCs w:val="28"/>
        </w:rPr>
        <w:t>Interactive Research Report</w:t>
      </w:r>
    </w:p>
    <w:p w:rsidR="00DA1A26" w:rsidRPr="00C61844" w:rsidRDefault="00DA1A26" w:rsidP="00DA1A26">
      <w:pPr>
        <w:rPr>
          <w:rFonts w:ascii="Arial" w:hAnsi="Arial" w:cs="Arial"/>
          <w:sz w:val="20"/>
          <w:szCs w:val="20"/>
        </w:rPr>
      </w:pPr>
    </w:p>
    <w:p w:rsidR="00DA1A26" w:rsidRPr="00C61844" w:rsidRDefault="00DA1A26" w:rsidP="00DA1A26">
      <w:pPr>
        <w:rPr>
          <w:rFonts w:ascii="Arial" w:hAnsi="Arial" w:cs="Arial"/>
          <w:sz w:val="20"/>
          <w:szCs w:val="20"/>
        </w:rPr>
      </w:pPr>
      <w:r w:rsidRPr="00C61844">
        <w:rPr>
          <w:rFonts w:ascii="Arial" w:hAnsi="Arial" w:cs="Arial"/>
          <w:b/>
          <w:sz w:val="20"/>
          <w:szCs w:val="20"/>
        </w:rPr>
        <w:t>Directions</w:t>
      </w:r>
      <w:r w:rsidRPr="00C61844">
        <w:rPr>
          <w:rFonts w:ascii="Arial" w:hAnsi="Arial" w:cs="Arial"/>
          <w:sz w:val="20"/>
          <w:szCs w:val="20"/>
        </w:rPr>
        <w:t xml:space="preserve">: The following research report contains descriptions of the various components that comprise most reports. The purpose of this interactive report is to help you learn where to find specific information. Roll your mouse over the sections to reveal the descriptions. </w:t>
      </w:r>
      <w:r w:rsidR="00C61844">
        <w:rPr>
          <w:rFonts w:ascii="Arial" w:hAnsi="Arial" w:cs="Arial"/>
          <w:sz w:val="20"/>
          <w:szCs w:val="20"/>
        </w:rPr>
        <w:t>The definitions may also be found in the Week 2 lesson</w:t>
      </w:r>
      <w:r w:rsidRPr="00C61844">
        <w:rPr>
          <w:rFonts w:ascii="Arial" w:hAnsi="Arial" w:cs="Arial"/>
          <w:sz w:val="20"/>
          <w:szCs w:val="20"/>
        </w:rPr>
        <w:t>.</w:t>
      </w:r>
    </w:p>
    <w:p w:rsidR="00DA1A26" w:rsidRPr="00C61844" w:rsidRDefault="00DA1A26" w:rsidP="0083787A">
      <w:pPr>
        <w:rPr>
          <w:rFonts w:ascii="Arial" w:hAnsi="Arial" w:cs="Arial"/>
          <w:sz w:val="20"/>
          <w:szCs w:val="20"/>
        </w:rPr>
      </w:pPr>
    </w:p>
    <w:p w:rsidR="004C02FB" w:rsidRPr="0083787A" w:rsidRDefault="004C02FB" w:rsidP="004C02FB">
      <w:pPr>
        <w:rPr>
          <w:rFonts w:ascii="Arial" w:hAnsi="Arial" w:cs="Arial"/>
          <w:sz w:val="20"/>
          <w:szCs w:val="20"/>
        </w:rPr>
      </w:pPr>
      <w:r w:rsidRPr="004C02FB">
        <w:rPr>
          <w:rFonts w:ascii="Arial" w:hAnsi="Arial" w:cs="Arial"/>
          <w:b/>
          <w:sz w:val="20"/>
          <w:szCs w:val="20"/>
        </w:rPr>
        <w:t>Publication</w:t>
      </w:r>
      <w:r w:rsidRPr="004C02FB">
        <w:rPr>
          <w:rFonts w:ascii="Arial" w:hAnsi="Arial" w:cs="Arial"/>
          <w:i/>
          <w:sz w:val="20"/>
          <w:szCs w:val="20"/>
        </w:rPr>
        <w:t>: Clinical Simulation in Nursing</w:t>
      </w:r>
      <w:r>
        <w:rPr>
          <w:rFonts w:ascii="Arial" w:hAnsi="Arial" w:cs="Arial"/>
          <w:sz w:val="20"/>
          <w:szCs w:val="20"/>
        </w:rPr>
        <w:t xml:space="preserve">, </w:t>
      </w:r>
      <w:hyperlink r:id="rId8" w:history="1">
        <w:r w:rsidRPr="0083787A">
          <w:rPr>
            <w:rFonts w:ascii="Arial" w:hAnsi="Arial" w:cs="Arial"/>
            <w:sz w:val="20"/>
            <w:szCs w:val="20"/>
          </w:rPr>
          <w:t>Volume 6</w:t>
        </w:r>
      </w:hyperlink>
      <w:r w:rsidRPr="0083787A">
        <w:rPr>
          <w:rFonts w:ascii="Arial" w:hAnsi="Arial" w:cs="Arial"/>
          <w:sz w:val="20"/>
          <w:szCs w:val="20"/>
        </w:rPr>
        <w:t xml:space="preserve">, </w:t>
      </w:r>
      <w:hyperlink r:id="rId9" w:history="1">
        <w:r w:rsidRPr="0083787A">
          <w:rPr>
            <w:rFonts w:ascii="Arial" w:hAnsi="Arial" w:cs="Arial"/>
            <w:sz w:val="20"/>
            <w:szCs w:val="20"/>
          </w:rPr>
          <w:t>Issue 2</w:t>
        </w:r>
      </w:hyperlink>
      <w:r w:rsidRPr="0083787A">
        <w:rPr>
          <w:rFonts w:ascii="Arial" w:hAnsi="Arial" w:cs="Arial"/>
          <w:sz w:val="20"/>
          <w:szCs w:val="20"/>
        </w:rPr>
        <w:t>, Pages e45-e52 (March 2010)</w:t>
      </w:r>
      <w:r>
        <w:rPr>
          <w:rFonts w:ascii="Arial" w:hAnsi="Arial" w:cs="Arial"/>
          <w:sz w:val="20"/>
          <w:szCs w:val="20"/>
        </w:rPr>
        <w:t xml:space="preserve">, </w:t>
      </w:r>
      <w:r w:rsidRPr="0083787A">
        <w:rPr>
          <w:rFonts w:ascii="Arial" w:hAnsi="Arial" w:cs="Arial"/>
          <w:sz w:val="20"/>
          <w:szCs w:val="20"/>
        </w:rPr>
        <w:t>published online 20 November 2009.</w:t>
      </w:r>
    </w:p>
    <w:p w:rsidR="004C02FB" w:rsidRPr="0083787A" w:rsidRDefault="004C02FB" w:rsidP="004C02FB">
      <w:pPr>
        <w:rPr>
          <w:rFonts w:ascii="Arial" w:hAnsi="Arial" w:cs="Arial"/>
          <w:sz w:val="20"/>
          <w:szCs w:val="20"/>
        </w:rPr>
      </w:pPr>
    </w:p>
    <w:p w:rsidR="004C02FB" w:rsidRPr="0083787A" w:rsidRDefault="004C02FB" w:rsidP="004C02FB">
      <w:pPr>
        <w:rPr>
          <w:rFonts w:ascii="Arial" w:hAnsi="Arial" w:cs="Arial"/>
          <w:sz w:val="20"/>
          <w:szCs w:val="20"/>
        </w:rPr>
      </w:pPr>
      <w:commentRangeStart w:id="0"/>
      <w:r w:rsidRPr="004C02FB">
        <w:rPr>
          <w:rFonts w:ascii="Arial" w:hAnsi="Arial" w:cs="Arial"/>
          <w:b/>
          <w:sz w:val="20"/>
          <w:szCs w:val="20"/>
        </w:rPr>
        <w:t>Title</w:t>
      </w:r>
      <w:r>
        <w:rPr>
          <w:rFonts w:ascii="Arial" w:hAnsi="Arial" w:cs="Arial"/>
          <w:sz w:val="20"/>
          <w:szCs w:val="20"/>
        </w:rPr>
        <w:t>:</w:t>
      </w:r>
      <w:r w:rsidRPr="004C02FB">
        <w:rPr>
          <w:rFonts w:ascii="Arial" w:hAnsi="Arial" w:cs="Arial"/>
          <w:sz w:val="20"/>
          <w:szCs w:val="20"/>
        </w:rPr>
        <w:t xml:space="preserve"> </w:t>
      </w:r>
      <w:r w:rsidRPr="0083787A">
        <w:rPr>
          <w:rFonts w:ascii="Arial" w:hAnsi="Arial" w:cs="Arial"/>
          <w:sz w:val="20"/>
          <w:szCs w:val="20"/>
        </w:rPr>
        <w:t>Evaluation of a Multidisciplinary, Simulation-based Hospital Residency Program</w:t>
      </w:r>
      <w:commentRangeEnd w:id="0"/>
      <w:r w:rsidR="00C61844">
        <w:rPr>
          <w:rStyle w:val="CommentReference"/>
        </w:rPr>
        <w:commentReference w:id="0"/>
      </w:r>
    </w:p>
    <w:p w:rsidR="004C02FB" w:rsidRDefault="004C02FB" w:rsidP="0083787A">
      <w:pPr>
        <w:rPr>
          <w:rFonts w:ascii="Arial" w:hAnsi="Arial" w:cs="Arial"/>
          <w:sz w:val="20"/>
          <w:szCs w:val="20"/>
        </w:rPr>
      </w:pPr>
    </w:p>
    <w:p w:rsidR="004C02FB" w:rsidRDefault="004C02FB" w:rsidP="004C02FB">
      <w:pPr>
        <w:rPr>
          <w:rFonts w:ascii="Arial" w:hAnsi="Arial" w:cs="Arial"/>
          <w:sz w:val="20"/>
          <w:szCs w:val="20"/>
        </w:rPr>
      </w:pPr>
      <w:commentRangeStart w:id="1"/>
      <w:r w:rsidRPr="004C02FB">
        <w:rPr>
          <w:rFonts w:ascii="Arial" w:hAnsi="Arial" w:cs="Arial"/>
          <w:b/>
          <w:sz w:val="20"/>
          <w:szCs w:val="20"/>
        </w:rPr>
        <w:t>Authors</w:t>
      </w:r>
      <w:r>
        <w:rPr>
          <w:rFonts w:ascii="Arial" w:hAnsi="Arial" w:cs="Arial"/>
          <w:sz w:val="20"/>
          <w:szCs w:val="20"/>
        </w:rPr>
        <w:t xml:space="preserve">: </w:t>
      </w:r>
      <w:hyperlink r:id="rId11" w:tooltip="Search for all articles by this author" w:history="1">
        <w:r w:rsidR="00DA1A26">
          <w:rPr>
            <w:rFonts w:ascii="Arial" w:hAnsi="Arial" w:cs="Arial"/>
            <w:sz w:val="20"/>
            <w:szCs w:val="20"/>
          </w:rPr>
          <w:t xml:space="preserve">Philip </w:t>
        </w:r>
        <w:r w:rsidRPr="0083787A">
          <w:rPr>
            <w:rFonts w:ascii="Arial" w:hAnsi="Arial" w:cs="Arial"/>
            <w:sz w:val="20"/>
            <w:szCs w:val="20"/>
          </w:rPr>
          <w:t>Young</w:t>
        </w:r>
      </w:hyperlink>
      <w:r w:rsidRPr="0083787A">
        <w:rPr>
          <w:rFonts w:ascii="Arial" w:hAnsi="Arial" w:cs="Arial"/>
          <w:sz w:val="20"/>
          <w:szCs w:val="20"/>
        </w:rPr>
        <w:t xml:space="preserve">, MN, ARNP, </w:t>
      </w:r>
      <w:hyperlink r:id="rId12" w:tooltip="Search for all articles by this author" w:history="1">
        <w:r w:rsidR="00DA1A26">
          <w:rPr>
            <w:rFonts w:ascii="Arial" w:hAnsi="Arial" w:cs="Arial"/>
            <w:sz w:val="20"/>
            <w:szCs w:val="20"/>
          </w:rPr>
          <w:t xml:space="preserve">Janis </w:t>
        </w:r>
        <w:r w:rsidRPr="0083787A">
          <w:rPr>
            <w:rFonts w:ascii="Arial" w:hAnsi="Arial" w:cs="Arial"/>
            <w:sz w:val="20"/>
            <w:szCs w:val="20"/>
          </w:rPr>
          <w:t>Burke</w:t>
        </w:r>
      </w:hyperlink>
      <w:r w:rsidRPr="0083787A">
        <w:rPr>
          <w:rFonts w:ascii="Arial" w:hAnsi="Arial" w:cs="Arial"/>
          <w:sz w:val="20"/>
          <w:szCs w:val="20"/>
        </w:rPr>
        <w:t>, MEd, BSN</w:t>
      </w:r>
      <w:commentRangeEnd w:id="1"/>
      <w:r w:rsidR="00C61844">
        <w:rPr>
          <w:rStyle w:val="CommentReference"/>
        </w:rPr>
        <w:commentReference w:id="1"/>
      </w:r>
    </w:p>
    <w:p w:rsidR="00DA1A26" w:rsidRPr="00DA1A26" w:rsidRDefault="00DA1A26" w:rsidP="00DA1A26">
      <w:pPr>
        <w:autoSpaceDE w:val="0"/>
        <w:autoSpaceDN w:val="0"/>
        <w:adjustRightInd w:val="0"/>
        <w:rPr>
          <w:rFonts w:ascii="Arial" w:hAnsi="Arial" w:cs="Arial"/>
          <w:sz w:val="20"/>
          <w:szCs w:val="20"/>
        </w:rPr>
      </w:pPr>
      <w:commentRangeStart w:id="2"/>
      <w:r w:rsidRPr="00DA1A26">
        <w:rPr>
          <w:rFonts w:ascii="Arial" w:hAnsi="Arial" w:cs="Arial"/>
          <w:sz w:val="20"/>
          <w:szCs w:val="20"/>
        </w:rPr>
        <w:t>Washington State University, College of Nursing and Yakima Valley Memorial Hospital, Yakima, WA 98902, USA</w:t>
      </w:r>
      <w:commentRangeEnd w:id="2"/>
      <w:r w:rsidR="00C61844">
        <w:rPr>
          <w:rStyle w:val="CommentReference"/>
        </w:rPr>
        <w:commentReference w:id="2"/>
      </w:r>
    </w:p>
    <w:p w:rsidR="004C02FB" w:rsidRDefault="004C02FB" w:rsidP="0083787A">
      <w:pPr>
        <w:rPr>
          <w:rFonts w:ascii="Arial" w:hAnsi="Arial" w:cs="Arial"/>
          <w:sz w:val="20"/>
          <w:szCs w:val="20"/>
        </w:rPr>
      </w:pPr>
    </w:p>
    <w:p w:rsidR="0083787A" w:rsidRPr="0083787A" w:rsidRDefault="00DA1A26" w:rsidP="0083787A">
      <w:pPr>
        <w:rPr>
          <w:rFonts w:ascii="Arial" w:hAnsi="Arial" w:cs="Arial"/>
          <w:b/>
          <w:sz w:val="20"/>
          <w:szCs w:val="20"/>
        </w:rPr>
      </w:pPr>
      <w:commentRangeStart w:id="3"/>
      <w:r>
        <w:rPr>
          <w:rFonts w:ascii="Arial" w:hAnsi="Arial" w:cs="Arial"/>
          <w:b/>
          <w:sz w:val="20"/>
          <w:szCs w:val="20"/>
        </w:rPr>
        <w:t>Abstract</w:t>
      </w:r>
    </w:p>
    <w:p w:rsidR="0083787A" w:rsidRPr="0083787A" w:rsidRDefault="0083787A" w:rsidP="0083787A">
      <w:pPr>
        <w:rPr>
          <w:rFonts w:ascii="Arial" w:hAnsi="Arial" w:cs="Arial"/>
          <w:sz w:val="20"/>
          <w:szCs w:val="20"/>
        </w:rPr>
      </w:pPr>
      <w:r w:rsidRPr="0083787A">
        <w:rPr>
          <w:rFonts w:ascii="Arial" w:hAnsi="Arial" w:cs="Arial"/>
          <w:sz w:val="20"/>
          <w:szCs w:val="20"/>
        </w:rPr>
        <w:t>A community hospital and a university recently collaborated to implement a pilot residency program for multiple disciplines utilizing patient simulation. This evaluation describes the experiences of new graduate RNs and doctors of pharmacy with the simulation-based residency program and makes recommendations for improving the program. The results were overwhelmingly supportive of the program and, more specifically, the use of simulation as an orientation technique.</w:t>
      </w:r>
    </w:p>
    <w:commentRangeEnd w:id="3"/>
    <w:p w:rsidR="0083787A" w:rsidRPr="0083787A" w:rsidRDefault="00C61844" w:rsidP="0083787A">
      <w:pPr>
        <w:rPr>
          <w:rFonts w:ascii="Arial" w:hAnsi="Arial" w:cs="Arial"/>
          <w:sz w:val="20"/>
          <w:szCs w:val="20"/>
        </w:rPr>
      </w:pPr>
      <w:r>
        <w:rPr>
          <w:rStyle w:val="CommentReference"/>
        </w:rPr>
        <w:commentReference w:id="3"/>
      </w:r>
    </w:p>
    <w:p w:rsidR="0083787A" w:rsidRPr="0083787A" w:rsidRDefault="0083787A" w:rsidP="0083787A">
      <w:pPr>
        <w:rPr>
          <w:rFonts w:ascii="Arial" w:hAnsi="Arial" w:cs="Arial"/>
          <w:sz w:val="20"/>
          <w:szCs w:val="20"/>
        </w:rPr>
      </w:pPr>
      <w:commentRangeStart w:id="4"/>
      <w:r w:rsidRPr="0083787A">
        <w:rPr>
          <w:rFonts w:ascii="Arial" w:hAnsi="Arial" w:cs="Arial"/>
          <w:b/>
          <w:sz w:val="20"/>
          <w:szCs w:val="20"/>
        </w:rPr>
        <w:t>Keywords</w:t>
      </w:r>
      <w:r w:rsidRPr="0083787A">
        <w:rPr>
          <w:rFonts w:ascii="Arial" w:hAnsi="Arial" w:cs="Arial"/>
          <w:sz w:val="20"/>
          <w:szCs w:val="20"/>
        </w:rPr>
        <w:t>:</w:t>
      </w:r>
      <w:r>
        <w:rPr>
          <w:rFonts w:ascii="Arial" w:hAnsi="Arial" w:cs="Arial"/>
          <w:sz w:val="20"/>
          <w:szCs w:val="20"/>
        </w:rPr>
        <w:t xml:space="preserve"> </w:t>
      </w:r>
      <w:hyperlink r:id="rId13" w:tooltip="Search for this keyword within this periodical." w:history="1">
        <w:r w:rsidRPr="0083787A">
          <w:rPr>
            <w:rFonts w:ascii="Arial" w:hAnsi="Arial" w:cs="Arial"/>
            <w:sz w:val="20"/>
            <w:szCs w:val="20"/>
          </w:rPr>
          <w:t>simulation</w:t>
        </w:r>
      </w:hyperlink>
      <w:r w:rsidRPr="0083787A">
        <w:rPr>
          <w:rFonts w:ascii="Arial" w:hAnsi="Arial" w:cs="Arial"/>
          <w:sz w:val="20"/>
          <w:szCs w:val="20"/>
        </w:rPr>
        <w:t xml:space="preserve">, </w:t>
      </w:r>
      <w:hyperlink r:id="rId14" w:tooltip="Search for this keyword within this periodical." w:history="1">
        <w:r w:rsidRPr="0083787A">
          <w:rPr>
            <w:rFonts w:ascii="Arial" w:hAnsi="Arial" w:cs="Arial"/>
            <w:sz w:val="20"/>
            <w:szCs w:val="20"/>
          </w:rPr>
          <w:t>nurse residency</w:t>
        </w:r>
      </w:hyperlink>
      <w:r w:rsidRPr="0083787A">
        <w:rPr>
          <w:rFonts w:ascii="Arial" w:hAnsi="Arial" w:cs="Arial"/>
          <w:sz w:val="20"/>
          <w:szCs w:val="20"/>
        </w:rPr>
        <w:t xml:space="preserve">, </w:t>
      </w:r>
      <w:hyperlink r:id="rId15" w:tooltip="Search for this keyword within this periodical." w:history="1">
        <w:r w:rsidRPr="0083787A">
          <w:rPr>
            <w:rFonts w:ascii="Arial" w:hAnsi="Arial" w:cs="Arial"/>
            <w:sz w:val="20"/>
            <w:szCs w:val="20"/>
          </w:rPr>
          <w:t>learner-centered approach</w:t>
        </w:r>
      </w:hyperlink>
      <w:r w:rsidRPr="0083787A">
        <w:rPr>
          <w:rFonts w:ascii="Arial" w:hAnsi="Arial" w:cs="Arial"/>
          <w:sz w:val="20"/>
          <w:szCs w:val="20"/>
        </w:rPr>
        <w:t xml:space="preserve">, </w:t>
      </w:r>
      <w:hyperlink r:id="rId16" w:tooltip="Search for this keyword within this periodical." w:history="1">
        <w:r w:rsidRPr="0083787A">
          <w:rPr>
            <w:rFonts w:ascii="Arial" w:hAnsi="Arial" w:cs="Arial"/>
            <w:sz w:val="20"/>
            <w:szCs w:val="20"/>
          </w:rPr>
          <w:t>interdisciplinary</w:t>
        </w:r>
      </w:hyperlink>
      <w:r w:rsidRPr="0083787A">
        <w:rPr>
          <w:rFonts w:ascii="Arial" w:hAnsi="Arial" w:cs="Arial"/>
          <w:sz w:val="20"/>
          <w:szCs w:val="20"/>
        </w:rPr>
        <w:t xml:space="preserve">, </w:t>
      </w:r>
      <w:hyperlink r:id="rId17" w:tooltip="Search for this keyword within this periodical." w:history="1">
        <w:r w:rsidRPr="0083787A">
          <w:rPr>
            <w:rFonts w:ascii="Arial" w:hAnsi="Arial" w:cs="Arial"/>
            <w:sz w:val="20"/>
            <w:szCs w:val="20"/>
          </w:rPr>
          <w:t>hospital orientation</w:t>
        </w:r>
      </w:hyperlink>
      <w:commentRangeEnd w:id="4"/>
      <w:r w:rsidR="00A5288C">
        <w:rPr>
          <w:rStyle w:val="CommentReference"/>
        </w:rPr>
        <w:commentReference w:id="4"/>
      </w:r>
    </w:p>
    <w:p w:rsidR="0083787A" w:rsidRPr="0083787A" w:rsidRDefault="0083787A" w:rsidP="0083787A">
      <w:pPr>
        <w:rPr>
          <w:rFonts w:ascii="Arial" w:hAnsi="Arial" w:cs="Arial"/>
          <w:sz w:val="20"/>
          <w:szCs w:val="20"/>
        </w:rPr>
      </w:pPr>
    </w:p>
    <w:p w:rsidR="0083787A" w:rsidRPr="0083787A" w:rsidRDefault="0083787A" w:rsidP="0083787A">
      <w:pPr>
        <w:rPr>
          <w:rFonts w:ascii="Arial" w:hAnsi="Arial" w:cs="Arial"/>
          <w:b/>
          <w:sz w:val="20"/>
          <w:szCs w:val="20"/>
        </w:rPr>
      </w:pPr>
      <w:commentRangeStart w:id="5"/>
      <w:r w:rsidRPr="0083787A">
        <w:rPr>
          <w:rFonts w:ascii="Arial" w:hAnsi="Arial" w:cs="Arial"/>
          <w:b/>
          <w:sz w:val="20"/>
          <w:szCs w:val="20"/>
        </w:rPr>
        <w:t>Key Points</w:t>
      </w:r>
    </w:p>
    <w:p w:rsidR="0083787A" w:rsidRPr="0083787A" w:rsidRDefault="0083787A" w:rsidP="0083787A">
      <w:pPr>
        <w:pStyle w:val="ListParagraph"/>
        <w:numPr>
          <w:ilvl w:val="0"/>
          <w:numId w:val="1"/>
        </w:numPr>
        <w:rPr>
          <w:rFonts w:ascii="Arial" w:hAnsi="Arial" w:cs="Arial"/>
          <w:sz w:val="20"/>
          <w:szCs w:val="20"/>
        </w:rPr>
      </w:pPr>
      <w:r w:rsidRPr="0083787A">
        <w:rPr>
          <w:rFonts w:ascii="Arial" w:hAnsi="Arial" w:cs="Arial"/>
          <w:sz w:val="20"/>
          <w:szCs w:val="20"/>
        </w:rPr>
        <w:t xml:space="preserve">There is a well-defined academic-practice gap in nursing that is being addressed with simulation </w:t>
      </w:r>
      <w:proofErr w:type="gramStart"/>
      <w:r w:rsidRPr="0083787A">
        <w:rPr>
          <w:rFonts w:ascii="Arial" w:hAnsi="Arial" w:cs="Arial"/>
          <w:sz w:val="20"/>
          <w:szCs w:val="20"/>
        </w:rPr>
        <w:t>in</w:t>
      </w:r>
      <w:proofErr w:type="gramEnd"/>
      <w:r w:rsidRPr="0083787A">
        <w:rPr>
          <w:rFonts w:ascii="Arial" w:hAnsi="Arial" w:cs="Arial"/>
          <w:sz w:val="20"/>
          <w:szCs w:val="20"/>
        </w:rPr>
        <w:t xml:space="preserve"> nursing schools, but few hospital-based residency programs have employed simulation as a tool to fill this gap.</w:t>
      </w:r>
    </w:p>
    <w:p w:rsidR="0083787A" w:rsidRPr="0083787A" w:rsidRDefault="0083787A" w:rsidP="0083787A">
      <w:pPr>
        <w:pStyle w:val="ListParagraph"/>
        <w:numPr>
          <w:ilvl w:val="0"/>
          <w:numId w:val="1"/>
        </w:numPr>
        <w:rPr>
          <w:rFonts w:ascii="Arial" w:hAnsi="Arial" w:cs="Arial"/>
          <w:sz w:val="20"/>
          <w:szCs w:val="20"/>
        </w:rPr>
      </w:pPr>
      <w:r w:rsidRPr="0083787A">
        <w:rPr>
          <w:rFonts w:ascii="Arial" w:hAnsi="Arial" w:cs="Arial"/>
          <w:sz w:val="20"/>
          <w:szCs w:val="20"/>
        </w:rPr>
        <w:t>This program evaluation was unique in that it was implemented by a small community hospital with limited resources and may, therefore, be applicable to a wider audience than previously published reports.</w:t>
      </w:r>
    </w:p>
    <w:p w:rsidR="0083787A" w:rsidRDefault="0083787A" w:rsidP="004C02FB">
      <w:pPr>
        <w:pStyle w:val="ListParagraph"/>
        <w:numPr>
          <w:ilvl w:val="0"/>
          <w:numId w:val="1"/>
        </w:numPr>
        <w:spacing w:after="60"/>
        <w:rPr>
          <w:rFonts w:ascii="Arial" w:hAnsi="Arial" w:cs="Arial"/>
          <w:sz w:val="20"/>
          <w:szCs w:val="20"/>
        </w:rPr>
      </w:pPr>
      <w:r w:rsidRPr="0083787A">
        <w:rPr>
          <w:rFonts w:ascii="Arial" w:hAnsi="Arial" w:cs="Arial"/>
          <w:sz w:val="20"/>
          <w:szCs w:val="20"/>
        </w:rPr>
        <w:t>The evaluation concluded that simulation is helpful in developing participants' clinical practice and helped them gain valuable skills in resource utilization, policy and procedure awareness, and a sense of camaraderie among co-workers.</w:t>
      </w:r>
    </w:p>
    <w:p w:rsidR="0083787A" w:rsidRPr="004C02FB" w:rsidRDefault="0083787A" w:rsidP="004C02FB">
      <w:pPr>
        <w:spacing w:after="60"/>
        <w:rPr>
          <w:rFonts w:ascii="Arial" w:hAnsi="Arial" w:cs="Arial"/>
          <w:sz w:val="20"/>
          <w:szCs w:val="20"/>
        </w:rPr>
      </w:pPr>
      <w:r w:rsidRPr="004C02FB">
        <w:rPr>
          <w:rFonts w:ascii="Arial" w:hAnsi="Arial" w:cs="Arial"/>
          <w:sz w:val="20"/>
          <w:szCs w:val="20"/>
        </w:rPr>
        <w:t>A multitude of factors are leading to a hospital environment in which new graduate nurses with increasingly less practical experience are caring for increasingly ill patients (</w:t>
      </w:r>
      <w:bookmarkStart w:id="6" w:name="back-bib17"/>
      <w:proofErr w:type="spellStart"/>
      <w:r w:rsidR="0016451B" w:rsidRPr="004C02FB">
        <w:rPr>
          <w:rFonts w:ascii="Arial" w:hAnsi="Arial" w:cs="Arial"/>
          <w:sz w:val="20"/>
          <w:szCs w:val="20"/>
        </w:rPr>
        <w:fldChar w:fldCharType="begin"/>
      </w:r>
      <w:r w:rsidRPr="004C02FB">
        <w:rPr>
          <w:rFonts w:ascii="Arial" w:hAnsi="Arial" w:cs="Arial"/>
          <w:sz w:val="20"/>
          <w:szCs w:val="20"/>
        </w:rPr>
        <w:instrText xml:space="preserve"> HYPERLINK "http://www.nursingsimulation.org/article/S1876-1399(09)00527-1/fulltext" \l "bib17" \o "" </w:instrText>
      </w:r>
      <w:r w:rsidR="0016451B" w:rsidRPr="004C02FB">
        <w:rPr>
          <w:rFonts w:ascii="Arial" w:hAnsi="Arial" w:cs="Arial"/>
          <w:sz w:val="20"/>
          <w:szCs w:val="20"/>
        </w:rPr>
        <w:fldChar w:fldCharType="separate"/>
      </w:r>
      <w:r w:rsidRPr="004C02FB">
        <w:rPr>
          <w:rFonts w:ascii="Arial" w:hAnsi="Arial" w:cs="Arial"/>
          <w:sz w:val="20"/>
          <w:szCs w:val="20"/>
        </w:rPr>
        <w:t>Santucci</w:t>
      </w:r>
      <w:proofErr w:type="spellEnd"/>
      <w:r w:rsidRPr="004C02FB">
        <w:rPr>
          <w:rFonts w:ascii="Arial" w:hAnsi="Arial" w:cs="Arial"/>
          <w:sz w:val="20"/>
          <w:szCs w:val="20"/>
        </w:rPr>
        <w:t>, 2004</w:t>
      </w:r>
      <w:r w:rsidR="0016451B" w:rsidRPr="004C02FB">
        <w:rPr>
          <w:rFonts w:ascii="Arial" w:hAnsi="Arial" w:cs="Arial"/>
          <w:sz w:val="20"/>
          <w:szCs w:val="20"/>
        </w:rPr>
        <w:fldChar w:fldCharType="end"/>
      </w:r>
      <w:r w:rsidRPr="004C02FB">
        <w:rPr>
          <w:rFonts w:ascii="Arial" w:hAnsi="Arial" w:cs="Arial"/>
          <w:sz w:val="20"/>
          <w:szCs w:val="20"/>
        </w:rPr>
        <w:t>). A lack of hands-on clinical opportunities in nursing education, the nursing shortage, and an increased focus on patient safety are major factors that affect student nurses' abilities to obtain relevant clinical experience and develop higher levels of thinking.</w:t>
      </w:r>
    </w:p>
    <w:p w:rsidR="0083787A" w:rsidRPr="004C02FB" w:rsidRDefault="0083787A" w:rsidP="004C02FB">
      <w:pPr>
        <w:spacing w:after="60"/>
        <w:rPr>
          <w:rFonts w:ascii="Arial" w:hAnsi="Arial" w:cs="Arial"/>
          <w:sz w:val="20"/>
          <w:szCs w:val="20"/>
        </w:rPr>
      </w:pPr>
      <w:r w:rsidRPr="004C02FB">
        <w:rPr>
          <w:rFonts w:ascii="Arial" w:hAnsi="Arial" w:cs="Arial"/>
          <w:sz w:val="20"/>
          <w:szCs w:val="20"/>
        </w:rPr>
        <w:t xml:space="preserve">Nursing is a practice discipline; however, the majority of nursing education occurs in a classroom as students listen to lecture by expert faculty. According to </w:t>
      </w:r>
      <w:bookmarkStart w:id="7" w:name="back-bib4"/>
      <w:r w:rsidR="0016451B" w:rsidRPr="004C02FB">
        <w:rPr>
          <w:rFonts w:ascii="Arial" w:hAnsi="Arial" w:cs="Arial"/>
          <w:sz w:val="20"/>
          <w:szCs w:val="20"/>
        </w:rPr>
        <w:fldChar w:fldCharType="begin"/>
      </w:r>
      <w:r w:rsidRPr="004C02FB">
        <w:rPr>
          <w:rFonts w:ascii="Arial" w:hAnsi="Arial" w:cs="Arial"/>
          <w:sz w:val="20"/>
          <w:szCs w:val="20"/>
        </w:rPr>
        <w:instrText xml:space="preserve"> HYPERLINK "http://www.nursingsimulation.org/article/S1876-1399(09)00527-1/fulltext" \l "bib4" \o "" </w:instrText>
      </w:r>
      <w:r w:rsidR="0016451B" w:rsidRPr="004C02FB">
        <w:rPr>
          <w:rFonts w:ascii="Arial" w:hAnsi="Arial" w:cs="Arial"/>
          <w:sz w:val="20"/>
          <w:szCs w:val="20"/>
        </w:rPr>
        <w:fldChar w:fldCharType="separate"/>
      </w:r>
      <w:proofErr w:type="spellStart"/>
      <w:r w:rsidRPr="004C02FB">
        <w:rPr>
          <w:rFonts w:ascii="Arial" w:hAnsi="Arial" w:cs="Arial"/>
          <w:sz w:val="20"/>
          <w:szCs w:val="20"/>
        </w:rPr>
        <w:t>Beecroft</w:t>
      </w:r>
      <w:proofErr w:type="spellEnd"/>
      <w:r w:rsidRPr="004C02FB">
        <w:rPr>
          <w:rFonts w:ascii="Arial" w:hAnsi="Arial" w:cs="Arial"/>
          <w:sz w:val="20"/>
          <w:szCs w:val="20"/>
        </w:rPr>
        <w:t xml:space="preserve">, </w:t>
      </w:r>
      <w:proofErr w:type="spellStart"/>
      <w:r w:rsidRPr="004C02FB">
        <w:rPr>
          <w:rFonts w:ascii="Arial" w:hAnsi="Arial" w:cs="Arial"/>
          <w:sz w:val="20"/>
          <w:szCs w:val="20"/>
        </w:rPr>
        <w:t>Devenis</w:t>
      </w:r>
      <w:proofErr w:type="spellEnd"/>
      <w:r w:rsidRPr="004C02FB">
        <w:rPr>
          <w:rFonts w:ascii="Arial" w:hAnsi="Arial" w:cs="Arial"/>
          <w:sz w:val="20"/>
          <w:szCs w:val="20"/>
        </w:rPr>
        <w:t xml:space="preserve">, </w:t>
      </w:r>
      <w:proofErr w:type="spellStart"/>
      <w:r w:rsidRPr="004C02FB">
        <w:rPr>
          <w:rFonts w:ascii="Arial" w:hAnsi="Arial" w:cs="Arial"/>
          <w:sz w:val="20"/>
          <w:szCs w:val="20"/>
        </w:rPr>
        <w:t>Guzek</w:t>
      </w:r>
      <w:proofErr w:type="spellEnd"/>
      <w:r w:rsidRPr="004C02FB">
        <w:rPr>
          <w:rFonts w:ascii="Arial" w:hAnsi="Arial" w:cs="Arial"/>
          <w:sz w:val="20"/>
          <w:szCs w:val="20"/>
        </w:rPr>
        <w:t xml:space="preserve">, </w:t>
      </w:r>
      <w:proofErr w:type="spellStart"/>
      <w:r w:rsidRPr="004C02FB">
        <w:rPr>
          <w:rFonts w:ascii="Arial" w:hAnsi="Arial" w:cs="Arial"/>
          <w:sz w:val="20"/>
          <w:szCs w:val="20"/>
        </w:rPr>
        <w:t>Kunzman</w:t>
      </w:r>
      <w:proofErr w:type="spellEnd"/>
      <w:r w:rsidRPr="004C02FB">
        <w:rPr>
          <w:rFonts w:ascii="Arial" w:hAnsi="Arial" w:cs="Arial"/>
          <w:sz w:val="20"/>
          <w:szCs w:val="20"/>
        </w:rPr>
        <w:t>, and Taylor (2004)</w:t>
      </w:r>
      <w:r w:rsidR="0016451B" w:rsidRPr="004C02FB">
        <w:rPr>
          <w:rFonts w:ascii="Arial" w:hAnsi="Arial" w:cs="Arial"/>
          <w:sz w:val="20"/>
          <w:szCs w:val="20"/>
        </w:rPr>
        <w:fldChar w:fldCharType="end"/>
      </w:r>
      <w:bookmarkEnd w:id="7"/>
      <w:r w:rsidRPr="004C02FB">
        <w:rPr>
          <w:rFonts w:ascii="Arial" w:hAnsi="Arial" w:cs="Arial"/>
          <w:sz w:val="20"/>
          <w:szCs w:val="20"/>
        </w:rPr>
        <w:t>, curriculum experts believe that 50% or more of current content-focused curricula may be irrelevant to practice. Content-focused learning serves merely as a building block for higher levels of learning and knowledge such as application, analysis, and synthesis (</w:t>
      </w:r>
      <w:bookmarkStart w:id="8" w:name="back-bib2"/>
      <w:proofErr w:type="spellStart"/>
      <w:r w:rsidR="0016451B" w:rsidRPr="004C02FB">
        <w:rPr>
          <w:rFonts w:ascii="Arial" w:hAnsi="Arial" w:cs="Arial"/>
          <w:sz w:val="20"/>
          <w:szCs w:val="20"/>
        </w:rPr>
        <w:fldChar w:fldCharType="begin"/>
      </w:r>
      <w:r w:rsidRPr="004C02FB">
        <w:rPr>
          <w:rFonts w:ascii="Arial" w:hAnsi="Arial" w:cs="Arial"/>
          <w:sz w:val="20"/>
          <w:szCs w:val="20"/>
        </w:rPr>
        <w:instrText xml:space="preserve"> HYPERLINK "http://www.nursingsimulation.org/article/S1876-1399(09)00527-1/fulltext" \l "bib2" \o "" </w:instrText>
      </w:r>
      <w:r w:rsidR="0016451B" w:rsidRPr="004C02FB">
        <w:rPr>
          <w:rFonts w:ascii="Arial" w:hAnsi="Arial" w:cs="Arial"/>
          <w:sz w:val="20"/>
          <w:szCs w:val="20"/>
        </w:rPr>
        <w:fldChar w:fldCharType="separate"/>
      </w:r>
      <w:r w:rsidR="00DA1A26">
        <w:rPr>
          <w:rFonts w:ascii="Arial" w:hAnsi="Arial" w:cs="Arial"/>
          <w:sz w:val="20"/>
          <w:szCs w:val="20"/>
        </w:rPr>
        <w:t>Airasian</w:t>
      </w:r>
      <w:proofErr w:type="spellEnd"/>
      <w:r w:rsidR="00DA1A26">
        <w:rPr>
          <w:rFonts w:ascii="Arial" w:hAnsi="Arial" w:cs="Arial"/>
          <w:sz w:val="20"/>
          <w:szCs w:val="20"/>
        </w:rPr>
        <w:t xml:space="preserve"> et </w:t>
      </w:r>
      <w:r w:rsidRPr="004C02FB">
        <w:rPr>
          <w:rFonts w:ascii="Arial" w:hAnsi="Arial" w:cs="Arial"/>
          <w:sz w:val="20"/>
          <w:szCs w:val="20"/>
        </w:rPr>
        <w:t>al., 2001</w:t>
      </w:r>
      <w:r w:rsidR="0016451B" w:rsidRPr="004C02FB">
        <w:rPr>
          <w:rFonts w:ascii="Arial" w:hAnsi="Arial" w:cs="Arial"/>
          <w:sz w:val="20"/>
          <w:szCs w:val="20"/>
        </w:rPr>
        <w:fldChar w:fldCharType="end"/>
      </w:r>
      <w:r w:rsidRPr="004C02FB">
        <w:rPr>
          <w:rFonts w:ascii="Arial" w:hAnsi="Arial" w:cs="Arial"/>
          <w:sz w:val="20"/>
          <w:szCs w:val="20"/>
        </w:rPr>
        <w:t>). In nursing education there is a gap between desired learning and demonstrated learning which frequently results in diminished patient care and inefficient or unsafe nursing practice (</w:t>
      </w:r>
      <w:bookmarkStart w:id="9" w:name="back-bib7"/>
      <w:r w:rsidR="0016451B" w:rsidRPr="004C02FB">
        <w:rPr>
          <w:rFonts w:ascii="Arial" w:hAnsi="Arial" w:cs="Arial"/>
          <w:sz w:val="20"/>
          <w:szCs w:val="20"/>
        </w:rPr>
        <w:fldChar w:fldCharType="begin"/>
      </w:r>
      <w:r w:rsidRPr="004C02FB">
        <w:rPr>
          <w:rFonts w:ascii="Arial" w:hAnsi="Arial" w:cs="Arial"/>
          <w:sz w:val="20"/>
          <w:szCs w:val="20"/>
        </w:rPr>
        <w:instrText xml:space="preserve"> HYPERLINK "http://www.nursingsimulation.org/article/S1876-1399(09)00527-1/fulltext" \l "bib7" \o "" </w:instrText>
      </w:r>
      <w:r w:rsidR="0016451B" w:rsidRPr="004C02FB">
        <w:rPr>
          <w:rFonts w:ascii="Arial" w:hAnsi="Arial" w:cs="Arial"/>
          <w:sz w:val="20"/>
          <w:szCs w:val="20"/>
        </w:rPr>
        <w:fldChar w:fldCharType="separate"/>
      </w:r>
      <w:r w:rsidRPr="004C02FB">
        <w:rPr>
          <w:rFonts w:ascii="Arial" w:hAnsi="Arial" w:cs="Arial"/>
          <w:sz w:val="20"/>
          <w:szCs w:val="20"/>
        </w:rPr>
        <w:t>Billings &amp; Kowalski, 2006</w:t>
      </w:r>
      <w:r w:rsidR="0016451B" w:rsidRPr="004C02FB">
        <w:rPr>
          <w:rFonts w:ascii="Arial" w:hAnsi="Arial" w:cs="Arial"/>
          <w:sz w:val="20"/>
          <w:szCs w:val="20"/>
        </w:rPr>
        <w:fldChar w:fldCharType="end"/>
      </w:r>
      <w:bookmarkEnd w:id="9"/>
      <w:r w:rsidRPr="004C02FB">
        <w:rPr>
          <w:rFonts w:ascii="Arial" w:hAnsi="Arial" w:cs="Arial"/>
          <w:sz w:val="20"/>
          <w:szCs w:val="20"/>
        </w:rPr>
        <w:t>). Nursing educators have attempted to fill this gap by augmenting content-focused learning with time spent in the clinical practice lab and with clinical site experiences with live patients (</w:t>
      </w:r>
      <w:bookmarkStart w:id="10" w:name="back-bib9"/>
      <w:r w:rsidR="0016451B" w:rsidRPr="004C02FB">
        <w:rPr>
          <w:rFonts w:ascii="Arial" w:hAnsi="Arial" w:cs="Arial"/>
          <w:sz w:val="20"/>
          <w:szCs w:val="20"/>
        </w:rPr>
        <w:fldChar w:fldCharType="begin"/>
      </w:r>
      <w:r w:rsidRPr="004C02FB">
        <w:rPr>
          <w:rFonts w:ascii="Arial" w:hAnsi="Arial" w:cs="Arial"/>
          <w:sz w:val="20"/>
          <w:szCs w:val="20"/>
        </w:rPr>
        <w:instrText xml:space="preserve"> HYPERLINK "http://www.nursingsimulation.org/article/S1876-1399(09)00527-1/fulltext" \l "bib9" \o "" </w:instrText>
      </w:r>
      <w:r w:rsidR="0016451B" w:rsidRPr="004C02FB">
        <w:rPr>
          <w:rFonts w:ascii="Arial" w:hAnsi="Arial" w:cs="Arial"/>
          <w:sz w:val="20"/>
          <w:szCs w:val="20"/>
        </w:rPr>
        <w:fldChar w:fldCharType="separate"/>
      </w:r>
      <w:r w:rsidRPr="004C02FB">
        <w:rPr>
          <w:rFonts w:ascii="Arial" w:hAnsi="Arial" w:cs="Arial"/>
          <w:sz w:val="20"/>
          <w:szCs w:val="20"/>
        </w:rPr>
        <w:t xml:space="preserve">Childs &amp; </w:t>
      </w:r>
      <w:proofErr w:type="spellStart"/>
      <w:r w:rsidRPr="004C02FB">
        <w:rPr>
          <w:rFonts w:ascii="Arial" w:hAnsi="Arial" w:cs="Arial"/>
          <w:sz w:val="20"/>
          <w:szCs w:val="20"/>
        </w:rPr>
        <w:t>Sepples</w:t>
      </w:r>
      <w:proofErr w:type="spellEnd"/>
      <w:r w:rsidRPr="004C02FB">
        <w:rPr>
          <w:rFonts w:ascii="Arial" w:hAnsi="Arial" w:cs="Arial"/>
          <w:sz w:val="20"/>
          <w:szCs w:val="20"/>
        </w:rPr>
        <w:t>, 2006</w:t>
      </w:r>
      <w:r w:rsidR="0016451B" w:rsidRPr="004C02FB">
        <w:rPr>
          <w:rFonts w:ascii="Arial" w:hAnsi="Arial" w:cs="Arial"/>
          <w:sz w:val="20"/>
          <w:szCs w:val="20"/>
        </w:rPr>
        <w:fldChar w:fldCharType="end"/>
      </w:r>
      <w:bookmarkEnd w:id="10"/>
      <w:r w:rsidRPr="004C02FB">
        <w:rPr>
          <w:rFonts w:ascii="Arial" w:hAnsi="Arial" w:cs="Arial"/>
          <w:sz w:val="20"/>
          <w:szCs w:val="20"/>
        </w:rPr>
        <w:t>). More recently clinical simulation is being explored as a way to fill this gap as well.</w:t>
      </w:r>
    </w:p>
    <w:p w:rsidR="0083787A" w:rsidRDefault="0083787A" w:rsidP="0083787A">
      <w:pPr>
        <w:rPr>
          <w:rFonts w:ascii="Arial" w:hAnsi="Arial" w:cs="Arial"/>
          <w:sz w:val="20"/>
          <w:szCs w:val="20"/>
        </w:rPr>
      </w:pPr>
    </w:p>
    <w:p w:rsidR="0083787A" w:rsidRDefault="0083787A" w:rsidP="004C02FB">
      <w:pPr>
        <w:spacing w:after="60"/>
        <w:rPr>
          <w:rFonts w:ascii="Arial" w:hAnsi="Arial" w:cs="Arial"/>
          <w:b/>
          <w:sz w:val="20"/>
          <w:szCs w:val="20"/>
        </w:rPr>
      </w:pPr>
      <w:r w:rsidRPr="0083787A">
        <w:rPr>
          <w:rFonts w:ascii="Arial" w:hAnsi="Arial" w:cs="Arial"/>
          <w:b/>
          <w:sz w:val="20"/>
          <w:szCs w:val="20"/>
        </w:rPr>
        <w:t>Need for a New Program</w:t>
      </w:r>
    </w:p>
    <w:p w:rsidR="0083787A" w:rsidRPr="0083787A" w:rsidRDefault="0083787A" w:rsidP="004C02FB">
      <w:pPr>
        <w:spacing w:after="60"/>
        <w:rPr>
          <w:rFonts w:ascii="Arial" w:hAnsi="Arial" w:cs="Arial"/>
          <w:sz w:val="20"/>
          <w:szCs w:val="20"/>
        </w:rPr>
      </w:pPr>
      <w:r w:rsidRPr="0083787A">
        <w:rPr>
          <w:rFonts w:ascii="Arial" w:hAnsi="Arial" w:cs="Arial"/>
          <w:sz w:val="20"/>
          <w:szCs w:val="20"/>
        </w:rPr>
        <w:t xml:space="preserve">The responsibility for producing a nurse with honed critical thinking skills frequently falls to the hospital where the new graduate nurse is first employed. This makes a hospital-based residency program to help </w:t>
      </w:r>
      <w:r w:rsidRPr="0083787A">
        <w:rPr>
          <w:rFonts w:ascii="Arial" w:hAnsi="Arial" w:cs="Arial"/>
          <w:sz w:val="20"/>
          <w:szCs w:val="20"/>
        </w:rPr>
        <w:lastRenderedPageBreak/>
        <w:t>facilitate the transition of newly graduated RNs into skilled and safe practicing RNs of paramount importance. The use of new graduate RN residency programs is well documented, and these programs are widely employed (</w:t>
      </w:r>
      <w:proofErr w:type="spellStart"/>
      <w:r w:rsidR="00FC1A89">
        <w:fldChar w:fldCharType="begin"/>
      </w:r>
      <w:r w:rsidR="00FC1A89">
        <w:instrText xml:space="preserve"> HYPERLINK "http://www.nursingsimulation.org/article/S1876-1399(09)00527-1/fullte</w:instrText>
      </w:r>
      <w:r w:rsidR="00FC1A89">
        <w:instrText xml:space="preserve">xt" \l "bib17" </w:instrText>
      </w:r>
      <w:r w:rsidR="00FC1A89">
        <w:fldChar w:fldCharType="separate"/>
      </w:r>
      <w:r w:rsidRPr="0083787A">
        <w:rPr>
          <w:rFonts w:ascii="Arial" w:hAnsi="Arial" w:cs="Arial"/>
          <w:sz w:val="20"/>
          <w:szCs w:val="20"/>
        </w:rPr>
        <w:t>Santucci</w:t>
      </w:r>
      <w:proofErr w:type="spellEnd"/>
      <w:r w:rsidRPr="0083787A">
        <w:rPr>
          <w:rFonts w:ascii="Arial" w:hAnsi="Arial" w:cs="Arial"/>
          <w:sz w:val="20"/>
          <w:szCs w:val="20"/>
        </w:rPr>
        <w:t>, 2004</w:t>
      </w:r>
      <w:r w:rsidR="00FC1A89">
        <w:rPr>
          <w:rFonts w:ascii="Arial" w:hAnsi="Arial" w:cs="Arial"/>
          <w:sz w:val="20"/>
          <w:szCs w:val="20"/>
        </w:rPr>
        <w:fldChar w:fldCharType="end"/>
      </w:r>
      <w:bookmarkEnd w:id="6"/>
      <w:r w:rsidRPr="0083787A">
        <w:rPr>
          <w:rFonts w:ascii="Arial" w:hAnsi="Arial" w:cs="Arial"/>
          <w:sz w:val="20"/>
          <w:szCs w:val="20"/>
        </w:rPr>
        <w:t>). In the summer of 2007, Yakima Valley Memorial Hospital (YVMH), like many small community hospitals, did not have a formal residency program. The new-hire residency plan paired a newly graduated RN with an experienced preceptor, who guided the new RN through his or her initial few weeks to months of nursing experience. This practice produced many RNs who flourished. However, a vast array of preceptor teaching styles, varying preceptor involvement, and the lack of a formal, standardized curriculum led to wide variability in the new graduates' perceptions of the RN role and in new graduates' bedside practices. This inconsistency in role and practice of new RNs prompted the creation of a collaborative, simulation-based RN residency program dually prepared by Washington State University (WSU) and YVMH. Two lab preceptors who held joint appointments at both institutions oversaw the development and implementation of the program. The Advanced Clinical Education and Simulation (ACES) course was piloted from June 2007 to August 2007.</w:t>
      </w:r>
    </w:p>
    <w:p w:rsidR="0083787A" w:rsidRPr="0083787A" w:rsidRDefault="0083787A" w:rsidP="004C02FB">
      <w:pPr>
        <w:spacing w:after="60"/>
        <w:rPr>
          <w:rFonts w:ascii="Arial" w:hAnsi="Arial" w:cs="Arial"/>
          <w:sz w:val="20"/>
          <w:szCs w:val="20"/>
        </w:rPr>
      </w:pPr>
      <w:r w:rsidRPr="0083787A">
        <w:rPr>
          <w:rFonts w:ascii="Arial" w:hAnsi="Arial" w:cs="Arial"/>
          <w:sz w:val="20"/>
          <w:szCs w:val="20"/>
        </w:rPr>
        <w:t xml:space="preserve">There is much interest in the use of simulation in RN residency programs but a dearth of published information in this area. The ACES program was unique in that it was implemented by a small community hospital with limited staffing; therefore, it may be applicable to a wider audience than previously published reports from large teaching hospitals. </w:t>
      </w:r>
      <w:proofErr w:type="gramStart"/>
      <w:r w:rsidRPr="0083787A">
        <w:rPr>
          <w:rFonts w:ascii="Arial" w:hAnsi="Arial" w:cs="Arial"/>
          <w:sz w:val="20"/>
          <w:szCs w:val="20"/>
        </w:rPr>
        <w:t>ACES was</w:t>
      </w:r>
      <w:proofErr w:type="gramEnd"/>
      <w:r w:rsidRPr="0083787A">
        <w:rPr>
          <w:rFonts w:ascii="Arial" w:hAnsi="Arial" w:cs="Arial"/>
          <w:sz w:val="20"/>
          <w:szCs w:val="20"/>
        </w:rPr>
        <w:t xml:space="preserve"> also unique in that there was no published data on a collaborative, simulation-based residency effort between a smaller hospital, like YVMH, and a large university, like WSU. Finally, it was imperative that the ACES program be thoroughly evaluated and improved as initial findings and evaluations prompted YVMH to make the program an entry requirement for all newly hired hospital nurses.</w:t>
      </w:r>
    </w:p>
    <w:commentRangeEnd w:id="5"/>
    <w:p w:rsidR="0083787A" w:rsidRDefault="00A5288C" w:rsidP="0083787A">
      <w:pPr>
        <w:rPr>
          <w:rFonts w:ascii="Arial" w:hAnsi="Arial" w:cs="Arial"/>
          <w:sz w:val="20"/>
          <w:szCs w:val="20"/>
        </w:rPr>
      </w:pPr>
      <w:r>
        <w:rPr>
          <w:rStyle w:val="CommentReference"/>
        </w:rPr>
        <w:commentReference w:id="5"/>
      </w:r>
    </w:p>
    <w:p w:rsidR="0083787A" w:rsidRDefault="0083787A" w:rsidP="0083787A">
      <w:pPr>
        <w:rPr>
          <w:rFonts w:ascii="Arial" w:hAnsi="Arial" w:cs="Arial"/>
          <w:b/>
          <w:sz w:val="20"/>
          <w:szCs w:val="20"/>
        </w:rPr>
      </w:pPr>
      <w:commentRangeStart w:id="11"/>
      <w:r w:rsidRPr="0083787A">
        <w:rPr>
          <w:rFonts w:ascii="Arial" w:hAnsi="Arial" w:cs="Arial"/>
          <w:b/>
          <w:sz w:val="20"/>
          <w:szCs w:val="20"/>
        </w:rPr>
        <w:t>Theoretical Framework</w:t>
      </w:r>
    </w:p>
    <w:p w:rsidR="0083787A" w:rsidRPr="0083787A" w:rsidRDefault="0083787A" w:rsidP="0083787A">
      <w:pPr>
        <w:rPr>
          <w:rFonts w:ascii="Arial" w:hAnsi="Arial" w:cs="Arial"/>
          <w:b/>
          <w:sz w:val="20"/>
          <w:szCs w:val="20"/>
        </w:rPr>
      </w:pPr>
    </w:p>
    <w:p w:rsidR="0083787A" w:rsidRPr="0083787A" w:rsidRDefault="0083787A" w:rsidP="004C02FB">
      <w:pPr>
        <w:spacing w:after="60"/>
        <w:rPr>
          <w:rFonts w:ascii="Arial" w:hAnsi="Arial" w:cs="Arial"/>
          <w:sz w:val="20"/>
          <w:szCs w:val="20"/>
        </w:rPr>
      </w:pPr>
      <w:r w:rsidRPr="0083787A">
        <w:rPr>
          <w:rFonts w:ascii="Arial" w:hAnsi="Arial" w:cs="Arial"/>
          <w:sz w:val="20"/>
          <w:szCs w:val="20"/>
        </w:rPr>
        <w:t>The ACES curriculum employed a learning model called learner-centered education. Psychologist Carl Rogers used a humanistic perspective theory and applied it to learner-centered education (</w:t>
      </w:r>
      <w:bookmarkStart w:id="12" w:name="back-bib14"/>
      <w:r w:rsidR="0016451B" w:rsidRPr="0083787A">
        <w:rPr>
          <w:rFonts w:ascii="Arial" w:hAnsi="Arial" w:cs="Arial"/>
          <w:sz w:val="20"/>
          <w:szCs w:val="20"/>
        </w:rPr>
        <w:fldChar w:fldCharType="begin"/>
      </w:r>
      <w:r w:rsidRPr="0083787A">
        <w:rPr>
          <w:rFonts w:ascii="Arial" w:hAnsi="Arial" w:cs="Arial"/>
          <w:sz w:val="20"/>
          <w:szCs w:val="20"/>
        </w:rPr>
        <w:instrText xml:space="preserve"> HYPERLINK "http://www.nursingsimulation.org/article/S1876-1399(09)00527-1/fulltext" \l "bib14" \o "" </w:instrText>
      </w:r>
      <w:r w:rsidR="0016451B" w:rsidRPr="0083787A">
        <w:rPr>
          <w:rFonts w:ascii="Arial" w:hAnsi="Arial" w:cs="Arial"/>
          <w:sz w:val="20"/>
          <w:szCs w:val="20"/>
        </w:rPr>
        <w:fldChar w:fldCharType="separate"/>
      </w:r>
      <w:r w:rsidRPr="0083787A">
        <w:rPr>
          <w:rFonts w:ascii="Arial" w:hAnsi="Arial" w:cs="Arial"/>
          <w:sz w:val="20"/>
          <w:szCs w:val="20"/>
        </w:rPr>
        <w:t>McEwen &amp; Wills, 2002</w:t>
      </w:r>
      <w:r w:rsidR="0016451B" w:rsidRPr="0083787A">
        <w:rPr>
          <w:rFonts w:ascii="Arial" w:hAnsi="Arial" w:cs="Arial"/>
          <w:sz w:val="20"/>
          <w:szCs w:val="20"/>
        </w:rPr>
        <w:fldChar w:fldCharType="end"/>
      </w:r>
      <w:bookmarkEnd w:id="12"/>
      <w:r w:rsidRPr="0083787A">
        <w:rPr>
          <w:rFonts w:ascii="Arial" w:hAnsi="Arial" w:cs="Arial"/>
          <w:sz w:val="20"/>
          <w:szCs w:val="20"/>
        </w:rPr>
        <w:t>). Rogers believed that teaching should be learner centered and that teachers should function only to facilitate independent learning, which is entirely controlled by the learner. When teachers provide problems that are meaningful and real to the learner, intrinsic motivation is stimulated to solve the problem. Higher order learning (application, analysis, and synthesis) is best stimulated with such an intrinsic, self-directed learning model (</w:t>
      </w:r>
      <w:proofErr w:type="spellStart"/>
      <w:r w:rsidR="00FC1A89">
        <w:fldChar w:fldCharType="begin"/>
      </w:r>
      <w:r w:rsidR="00FC1A89">
        <w:instrText xml:space="preserve"> HYPERLINK "http://www.nursingsimulation.org/article/S1876-1399(09)00527-1/fulltext" \l "bib2" </w:instrText>
      </w:r>
      <w:r w:rsidR="00FC1A89">
        <w:fldChar w:fldCharType="separate"/>
      </w:r>
      <w:r w:rsidR="00DA1A26">
        <w:rPr>
          <w:rFonts w:ascii="Arial" w:hAnsi="Arial" w:cs="Arial"/>
          <w:sz w:val="20"/>
          <w:szCs w:val="20"/>
        </w:rPr>
        <w:t>Airasian</w:t>
      </w:r>
      <w:proofErr w:type="spellEnd"/>
      <w:r w:rsidR="00DA1A26">
        <w:rPr>
          <w:rFonts w:ascii="Arial" w:hAnsi="Arial" w:cs="Arial"/>
          <w:sz w:val="20"/>
          <w:szCs w:val="20"/>
        </w:rPr>
        <w:t xml:space="preserve"> et </w:t>
      </w:r>
      <w:r w:rsidRPr="0083787A">
        <w:rPr>
          <w:rFonts w:ascii="Arial" w:hAnsi="Arial" w:cs="Arial"/>
          <w:sz w:val="20"/>
          <w:szCs w:val="20"/>
        </w:rPr>
        <w:t>al., 2001</w:t>
      </w:r>
      <w:r w:rsidR="00FC1A89">
        <w:rPr>
          <w:rFonts w:ascii="Arial" w:hAnsi="Arial" w:cs="Arial"/>
          <w:sz w:val="20"/>
          <w:szCs w:val="20"/>
        </w:rPr>
        <w:fldChar w:fldCharType="end"/>
      </w:r>
      <w:bookmarkEnd w:id="8"/>
      <w:r w:rsidRPr="0083787A">
        <w:rPr>
          <w:rFonts w:ascii="Arial" w:hAnsi="Arial" w:cs="Arial"/>
          <w:sz w:val="20"/>
          <w:szCs w:val="20"/>
        </w:rPr>
        <w:t xml:space="preserve">). Indeed, </w:t>
      </w:r>
      <w:bookmarkStart w:id="13" w:name="back-bib16"/>
      <w:r w:rsidR="0016451B" w:rsidRPr="0083787A">
        <w:rPr>
          <w:rFonts w:ascii="Arial" w:hAnsi="Arial" w:cs="Arial"/>
          <w:sz w:val="20"/>
          <w:szCs w:val="20"/>
        </w:rPr>
        <w:fldChar w:fldCharType="begin"/>
      </w:r>
      <w:r w:rsidRPr="0083787A">
        <w:rPr>
          <w:rFonts w:ascii="Arial" w:hAnsi="Arial" w:cs="Arial"/>
          <w:sz w:val="20"/>
          <w:szCs w:val="20"/>
        </w:rPr>
        <w:instrText xml:space="preserve"> HYPERLINK "http://www.nursingsimulation.org/article/S1876-1399(09)00527-1/fulltext" \l "bib16" \o "" </w:instrText>
      </w:r>
      <w:r w:rsidR="0016451B" w:rsidRPr="0083787A">
        <w:rPr>
          <w:rFonts w:ascii="Arial" w:hAnsi="Arial" w:cs="Arial"/>
          <w:sz w:val="20"/>
          <w:szCs w:val="20"/>
        </w:rPr>
        <w:fldChar w:fldCharType="separate"/>
      </w:r>
      <w:proofErr w:type="spellStart"/>
      <w:r w:rsidRPr="0083787A">
        <w:rPr>
          <w:rFonts w:ascii="Arial" w:hAnsi="Arial" w:cs="Arial"/>
          <w:sz w:val="20"/>
          <w:szCs w:val="20"/>
        </w:rPr>
        <w:t>Rauen</w:t>
      </w:r>
      <w:proofErr w:type="spellEnd"/>
      <w:r w:rsidRPr="0083787A">
        <w:rPr>
          <w:rFonts w:ascii="Arial" w:hAnsi="Arial" w:cs="Arial"/>
          <w:sz w:val="20"/>
          <w:szCs w:val="20"/>
        </w:rPr>
        <w:t xml:space="preserve"> (2004)</w:t>
      </w:r>
      <w:r w:rsidR="0016451B" w:rsidRPr="0083787A">
        <w:rPr>
          <w:rFonts w:ascii="Arial" w:hAnsi="Arial" w:cs="Arial"/>
          <w:sz w:val="20"/>
          <w:szCs w:val="20"/>
        </w:rPr>
        <w:fldChar w:fldCharType="end"/>
      </w:r>
      <w:bookmarkEnd w:id="13"/>
      <w:r w:rsidRPr="0083787A">
        <w:rPr>
          <w:rFonts w:ascii="Arial" w:hAnsi="Arial" w:cs="Arial"/>
          <w:sz w:val="20"/>
          <w:szCs w:val="20"/>
        </w:rPr>
        <w:t xml:space="preserve"> supported the use of the humanistic perspective as a template for simulation-based education, suggesting that adults learn </w:t>
      </w:r>
      <w:proofErr w:type="gramStart"/>
      <w:r w:rsidRPr="0083787A">
        <w:rPr>
          <w:rFonts w:ascii="Arial" w:hAnsi="Arial" w:cs="Arial"/>
          <w:sz w:val="20"/>
          <w:szCs w:val="20"/>
        </w:rPr>
        <w:t>best</w:t>
      </w:r>
      <w:proofErr w:type="gramEnd"/>
      <w:r w:rsidRPr="0083787A">
        <w:rPr>
          <w:rFonts w:ascii="Arial" w:hAnsi="Arial" w:cs="Arial"/>
          <w:sz w:val="20"/>
          <w:szCs w:val="20"/>
        </w:rPr>
        <w:t xml:space="preserve"> when they participate and are actively involved in learning. </w:t>
      </w:r>
      <w:bookmarkStart w:id="14" w:name="back-bib6"/>
      <w:r w:rsidR="0016451B" w:rsidRPr="0083787A">
        <w:rPr>
          <w:rFonts w:ascii="Arial" w:hAnsi="Arial" w:cs="Arial"/>
          <w:sz w:val="20"/>
          <w:szCs w:val="20"/>
        </w:rPr>
        <w:fldChar w:fldCharType="begin"/>
      </w:r>
      <w:r w:rsidRPr="0083787A">
        <w:rPr>
          <w:rFonts w:ascii="Arial" w:hAnsi="Arial" w:cs="Arial"/>
          <w:sz w:val="20"/>
          <w:szCs w:val="20"/>
        </w:rPr>
        <w:instrText xml:space="preserve"> HYPERLINK "http://www.nursingsimulation.org/article/S1876-1399(09)00527-1/fulltext" \l "bib6" \o "" </w:instrText>
      </w:r>
      <w:r w:rsidR="0016451B" w:rsidRPr="0083787A">
        <w:rPr>
          <w:rFonts w:ascii="Arial" w:hAnsi="Arial" w:cs="Arial"/>
          <w:sz w:val="20"/>
          <w:szCs w:val="20"/>
        </w:rPr>
        <w:fldChar w:fldCharType="separate"/>
      </w:r>
      <w:r w:rsidRPr="0083787A">
        <w:rPr>
          <w:rFonts w:ascii="Arial" w:hAnsi="Arial" w:cs="Arial"/>
          <w:sz w:val="20"/>
          <w:szCs w:val="20"/>
        </w:rPr>
        <w:t>Billings and Kowalski (2005)</w:t>
      </w:r>
      <w:r w:rsidR="0016451B" w:rsidRPr="0083787A">
        <w:rPr>
          <w:rFonts w:ascii="Arial" w:hAnsi="Arial" w:cs="Arial"/>
          <w:sz w:val="20"/>
          <w:szCs w:val="20"/>
        </w:rPr>
        <w:fldChar w:fldCharType="end"/>
      </w:r>
      <w:bookmarkEnd w:id="14"/>
      <w:r w:rsidRPr="0083787A">
        <w:rPr>
          <w:rFonts w:ascii="Arial" w:hAnsi="Arial" w:cs="Arial"/>
          <w:sz w:val="20"/>
          <w:szCs w:val="20"/>
        </w:rPr>
        <w:t xml:space="preserve"> also alluded to such a theoretical framework when they encouraged nursing educators to move away from memorization of teacher-directed learning and toward student-centered, self-guided critical analysis, synthesis, and evaluation.</w:t>
      </w:r>
    </w:p>
    <w:p w:rsidR="0083787A" w:rsidRPr="0083787A" w:rsidRDefault="0083787A" w:rsidP="004C02FB">
      <w:pPr>
        <w:spacing w:after="60"/>
        <w:rPr>
          <w:rFonts w:ascii="Arial" w:hAnsi="Arial" w:cs="Arial"/>
          <w:sz w:val="20"/>
          <w:szCs w:val="20"/>
        </w:rPr>
      </w:pPr>
      <w:r w:rsidRPr="0083787A">
        <w:rPr>
          <w:rFonts w:ascii="Arial" w:hAnsi="Arial" w:cs="Arial"/>
          <w:sz w:val="20"/>
          <w:szCs w:val="20"/>
        </w:rPr>
        <w:t>The ACES curriculum was based on a learner-centered, self-directed educational model. This program evaluation has been undertaken with this same approach: No one knows better how to improve the learning model than the learner.</w:t>
      </w:r>
    </w:p>
    <w:p w:rsidR="0083787A" w:rsidRPr="0083787A" w:rsidRDefault="0083787A" w:rsidP="004C02FB">
      <w:pPr>
        <w:spacing w:after="60"/>
        <w:rPr>
          <w:rFonts w:ascii="Arial" w:hAnsi="Arial" w:cs="Arial"/>
          <w:sz w:val="20"/>
          <w:szCs w:val="20"/>
        </w:rPr>
      </w:pPr>
      <w:r w:rsidRPr="0083787A">
        <w:rPr>
          <w:rFonts w:ascii="Arial" w:hAnsi="Arial" w:cs="Arial"/>
          <w:sz w:val="20"/>
          <w:szCs w:val="20"/>
        </w:rPr>
        <w:t>The ACES course took place at the WSU campus in Yakima, Washington. A large conference room was utilized for the policy and procedure review; students were placed in discussion groups of four to five learners. Simulations took place in the WSU practice lab. There were four separate “patient rooms,” some of which were divided by curtains, others by solid walls. Each room was set up to mimic a patient room at YVMH. Rooms had a patient bed, a simulator, and the necessary nursing intervention supplies for each specific scenario. Two Vital-</w:t>
      </w:r>
      <w:proofErr w:type="spellStart"/>
      <w:r w:rsidRPr="0083787A">
        <w:rPr>
          <w:rFonts w:ascii="Arial" w:hAnsi="Arial" w:cs="Arial"/>
          <w:sz w:val="20"/>
          <w:szCs w:val="20"/>
        </w:rPr>
        <w:t>Sim</w:t>
      </w:r>
      <w:proofErr w:type="spellEnd"/>
      <w:r w:rsidRPr="0083787A">
        <w:rPr>
          <w:rFonts w:ascii="Arial" w:hAnsi="Arial" w:cs="Arial"/>
          <w:sz w:val="20"/>
          <w:szCs w:val="20"/>
        </w:rPr>
        <w:t>® simulators and two static manikins were used. One of the Vital-</w:t>
      </w:r>
      <w:proofErr w:type="spellStart"/>
      <w:r w:rsidRPr="0083787A">
        <w:rPr>
          <w:rFonts w:ascii="Arial" w:hAnsi="Arial" w:cs="Arial"/>
          <w:sz w:val="20"/>
          <w:szCs w:val="20"/>
        </w:rPr>
        <w:t>Sim</w:t>
      </w:r>
      <w:proofErr w:type="spellEnd"/>
      <w:r w:rsidRPr="0083787A">
        <w:rPr>
          <w:rFonts w:ascii="Arial" w:hAnsi="Arial" w:cs="Arial"/>
          <w:sz w:val="20"/>
          <w:szCs w:val="20"/>
        </w:rPr>
        <w:t xml:space="preserve"> simulators had cardiac monitoring capability but no heart sounds. The other Vital-</w:t>
      </w:r>
      <w:proofErr w:type="spellStart"/>
      <w:r w:rsidRPr="0083787A">
        <w:rPr>
          <w:rFonts w:ascii="Arial" w:hAnsi="Arial" w:cs="Arial"/>
          <w:sz w:val="20"/>
          <w:szCs w:val="20"/>
        </w:rPr>
        <w:t>Sim</w:t>
      </w:r>
      <w:proofErr w:type="spellEnd"/>
      <w:r w:rsidRPr="0083787A">
        <w:rPr>
          <w:rFonts w:ascii="Arial" w:hAnsi="Arial" w:cs="Arial"/>
          <w:sz w:val="20"/>
          <w:szCs w:val="20"/>
        </w:rPr>
        <w:t xml:space="preserve"> had no monitoring capability but provided a wide array of heart, lung, and even bowel sounds. Static manikins were used for task training and clinical skill acquisition. In addition to the didactic and simulation portions of the ACES course, students continued to practice nursing during their residency on the floor of YVMH of the unit to which they had been hired.</w:t>
      </w:r>
    </w:p>
    <w:p w:rsidR="0083787A" w:rsidRPr="0083787A" w:rsidRDefault="0083787A" w:rsidP="004C02FB">
      <w:pPr>
        <w:spacing w:after="60"/>
        <w:rPr>
          <w:rFonts w:ascii="Arial" w:hAnsi="Arial" w:cs="Arial"/>
          <w:sz w:val="20"/>
          <w:szCs w:val="20"/>
        </w:rPr>
      </w:pPr>
      <w:r w:rsidRPr="0083787A">
        <w:rPr>
          <w:rFonts w:ascii="Arial" w:hAnsi="Arial" w:cs="Arial"/>
          <w:sz w:val="20"/>
          <w:szCs w:val="20"/>
        </w:rPr>
        <w:t>Using Rogers's learner-centered approach to education, this program evaluation focused on students' perceptions of the ACES curriculum, which was student centered. The simulation-based curriculum was meant to provide real application problems that produced opportunities for a participant to analyze, apply, and synthesize previously gleaned content-focused knowledge</w:t>
      </w:r>
      <w:commentRangeEnd w:id="11"/>
      <w:r w:rsidR="00A5288C">
        <w:rPr>
          <w:rStyle w:val="CommentReference"/>
        </w:rPr>
        <w:commentReference w:id="11"/>
      </w:r>
      <w:r w:rsidRPr="0083787A">
        <w:rPr>
          <w:rFonts w:ascii="Arial" w:hAnsi="Arial" w:cs="Arial"/>
          <w:sz w:val="20"/>
          <w:szCs w:val="20"/>
        </w:rPr>
        <w:t xml:space="preserve">. </w:t>
      </w:r>
      <w:commentRangeStart w:id="15"/>
      <w:r w:rsidRPr="0083787A">
        <w:rPr>
          <w:rFonts w:ascii="Arial" w:hAnsi="Arial" w:cs="Arial"/>
          <w:sz w:val="20"/>
          <w:szCs w:val="20"/>
        </w:rPr>
        <w:t>The purpose of this retrospective pilot program evaluation was to explore and understand students' experiences within this simulation-based curriculum and suggest curriculum changes that would be meaningful to future students using Rogers's theoretical framework. To evaluate the program, two basic questions were used: What are new graduate RNs' experiences with a simulation-based residency program, and how could these experiences be used to improve the simulation-based residency program?</w:t>
      </w:r>
      <w:commentRangeEnd w:id="15"/>
      <w:r w:rsidR="00A5288C">
        <w:rPr>
          <w:rStyle w:val="CommentReference"/>
        </w:rPr>
        <w:commentReference w:id="15"/>
      </w:r>
    </w:p>
    <w:p w:rsidR="0083787A" w:rsidRDefault="0083787A" w:rsidP="0083787A">
      <w:pPr>
        <w:rPr>
          <w:rFonts w:ascii="Arial" w:hAnsi="Arial" w:cs="Arial"/>
          <w:sz w:val="20"/>
          <w:szCs w:val="20"/>
        </w:rPr>
      </w:pPr>
    </w:p>
    <w:p w:rsidR="0083787A" w:rsidRPr="0083787A" w:rsidRDefault="0083787A" w:rsidP="0083787A">
      <w:pPr>
        <w:rPr>
          <w:rFonts w:ascii="Arial" w:hAnsi="Arial" w:cs="Arial"/>
          <w:b/>
          <w:sz w:val="20"/>
          <w:szCs w:val="20"/>
        </w:rPr>
      </w:pPr>
      <w:commentRangeStart w:id="16"/>
      <w:r w:rsidRPr="0083787A">
        <w:rPr>
          <w:rFonts w:ascii="Arial" w:hAnsi="Arial" w:cs="Arial"/>
          <w:b/>
          <w:sz w:val="20"/>
          <w:szCs w:val="20"/>
        </w:rPr>
        <w:t>Literature Review</w:t>
      </w:r>
    </w:p>
    <w:p w:rsidR="0083787A" w:rsidRDefault="0083787A" w:rsidP="0083787A">
      <w:pPr>
        <w:rPr>
          <w:rFonts w:ascii="Arial" w:hAnsi="Arial" w:cs="Arial"/>
          <w:sz w:val="20"/>
          <w:szCs w:val="20"/>
        </w:rPr>
      </w:pPr>
    </w:p>
    <w:p w:rsidR="0083787A" w:rsidRPr="0083787A" w:rsidRDefault="0083787A" w:rsidP="00A02E1B">
      <w:pPr>
        <w:spacing w:after="60"/>
        <w:rPr>
          <w:rFonts w:ascii="Arial" w:hAnsi="Arial" w:cs="Arial"/>
          <w:sz w:val="20"/>
          <w:szCs w:val="20"/>
        </w:rPr>
      </w:pPr>
      <w:r w:rsidRPr="0083787A">
        <w:rPr>
          <w:rFonts w:ascii="Arial" w:hAnsi="Arial" w:cs="Arial"/>
          <w:sz w:val="20"/>
          <w:szCs w:val="20"/>
        </w:rPr>
        <w:t xml:space="preserve">The literature clearly identifies an academe–practice gap, especially in new RN grads. According to </w:t>
      </w:r>
      <w:bookmarkStart w:id="17" w:name="back-bib10"/>
      <w:r w:rsidR="0016451B" w:rsidRPr="0083787A">
        <w:rPr>
          <w:rFonts w:ascii="Arial" w:hAnsi="Arial" w:cs="Arial"/>
          <w:sz w:val="20"/>
          <w:szCs w:val="20"/>
        </w:rPr>
        <w:fldChar w:fldCharType="begin"/>
      </w:r>
      <w:r w:rsidRPr="0083787A">
        <w:rPr>
          <w:rFonts w:ascii="Arial" w:hAnsi="Arial" w:cs="Arial"/>
          <w:sz w:val="20"/>
          <w:szCs w:val="20"/>
        </w:rPr>
        <w:instrText xml:space="preserve"> HYPERLINK "http://www.nursingsimulation.org/article/S1876-1399(09)00527-1/fulltext" \l "bib10" \o "" </w:instrText>
      </w:r>
      <w:r w:rsidR="0016451B" w:rsidRPr="0083787A">
        <w:rPr>
          <w:rFonts w:ascii="Arial" w:hAnsi="Arial" w:cs="Arial"/>
          <w:sz w:val="20"/>
          <w:szCs w:val="20"/>
        </w:rPr>
        <w:fldChar w:fldCharType="separate"/>
      </w:r>
      <w:r w:rsidRPr="0083787A">
        <w:rPr>
          <w:rFonts w:ascii="Arial" w:hAnsi="Arial" w:cs="Arial"/>
          <w:sz w:val="20"/>
          <w:szCs w:val="20"/>
        </w:rPr>
        <w:t xml:space="preserve">Del </w:t>
      </w:r>
      <w:proofErr w:type="spellStart"/>
      <w:r w:rsidRPr="0083787A">
        <w:rPr>
          <w:rFonts w:ascii="Arial" w:hAnsi="Arial" w:cs="Arial"/>
          <w:sz w:val="20"/>
          <w:szCs w:val="20"/>
        </w:rPr>
        <w:t>Bueno</w:t>
      </w:r>
      <w:proofErr w:type="spellEnd"/>
      <w:r w:rsidRPr="0083787A">
        <w:rPr>
          <w:rFonts w:ascii="Arial" w:hAnsi="Arial" w:cs="Arial"/>
          <w:sz w:val="20"/>
          <w:szCs w:val="20"/>
        </w:rPr>
        <w:t xml:space="preserve"> (2005)</w:t>
      </w:r>
      <w:r w:rsidR="0016451B" w:rsidRPr="0083787A">
        <w:rPr>
          <w:rFonts w:ascii="Arial" w:hAnsi="Arial" w:cs="Arial"/>
          <w:sz w:val="20"/>
          <w:szCs w:val="20"/>
        </w:rPr>
        <w:fldChar w:fldCharType="end"/>
      </w:r>
      <w:bookmarkEnd w:id="17"/>
      <w:r w:rsidRPr="0083787A">
        <w:rPr>
          <w:rFonts w:ascii="Arial" w:hAnsi="Arial" w:cs="Arial"/>
          <w:sz w:val="20"/>
          <w:szCs w:val="20"/>
        </w:rPr>
        <w:t xml:space="preserve">, between 65% and 76% of nurses with less than 1 year of employment as </w:t>
      </w:r>
      <w:proofErr w:type="gramStart"/>
      <w:r w:rsidRPr="0083787A">
        <w:rPr>
          <w:rFonts w:ascii="Arial" w:hAnsi="Arial" w:cs="Arial"/>
          <w:sz w:val="20"/>
          <w:szCs w:val="20"/>
        </w:rPr>
        <w:t>an</w:t>
      </w:r>
      <w:proofErr w:type="gramEnd"/>
      <w:r w:rsidRPr="0083787A">
        <w:rPr>
          <w:rFonts w:ascii="Arial" w:hAnsi="Arial" w:cs="Arial"/>
          <w:sz w:val="20"/>
          <w:szCs w:val="20"/>
        </w:rPr>
        <w:t xml:space="preserve"> RN do not meet expectations for entry-level clinical judgment. Most current nursing school curricula are content-focused, and testing is done with multiple choice exams in order to prepare students for the National Council Licensure Examination. However, as Del </w:t>
      </w:r>
      <w:proofErr w:type="spellStart"/>
      <w:r w:rsidRPr="0083787A">
        <w:rPr>
          <w:rFonts w:ascii="Arial" w:hAnsi="Arial" w:cs="Arial"/>
          <w:sz w:val="20"/>
          <w:szCs w:val="20"/>
        </w:rPr>
        <w:t>Bueno</w:t>
      </w:r>
      <w:proofErr w:type="spellEnd"/>
      <w:r w:rsidRPr="0083787A">
        <w:rPr>
          <w:rFonts w:ascii="Arial" w:hAnsi="Arial" w:cs="Arial"/>
          <w:sz w:val="20"/>
          <w:szCs w:val="20"/>
        </w:rPr>
        <w:t xml:space="preserve"> pointed out, “Patients do not present the nurse with a written description of their clinical symptoms and a choice of written potential solutions” (p. 281). So how have nursing schools adjusted (and how should hospital-based RN residency programs adjust) to teach and evaluate students' application and critical thinking? Simulation provides a potential solution.</w:t>
      </w:r>
    </w:p>
    <w:p w:rsidR="0083787A" w:rsidRPr="0083787A" w:rsidRDefault="0083787A" w:rsidP="00A02E1B">
      <w:pPr>
        <w:spacing w:after="60"/>
        <w:rPr>
          <w:rFonts w:ascii="Arial" w:hAnsi="Arial" w:cs="Arial"/>
          <w:sz w:val="20"/>
          <w:szCs w:val="20"/>
        </w:rPr>
      </w:pPr>
      <w:r w:rsidRPr="0083787A">
        <w:rPr>
          <w:rFonts w:ascii="Arial" w:hAnsi="Arial" w:cs="Arial"/>
          <w:sz w:val="20"/>
          <w:szCs w:val="20"/>
        </w:rPr>
        <w:t xml:space="preserve">Although there is a growing body of literature that identifies the use of simulation in academia, there is a paucity of studies that review the use of simulation in hospital-based nurse residency programs. Only three studies were found in a search of the Cumulative Index to Nursing and Allied Health Literature; all were published in 2007. </w:t>
      </w:r>
      <w:hyperlink r:id="rId18" w:anchor="bib1" w:history="1">
        <w:r w:rsidRPr="0083787A">
          <w:rPr>
            <w:rFonts w:ascii="Arial" w:hAnsi="Arial" w:cs="Arial"/>
            <w:sz w:val="20"/>
            <w:szCs w:val="20"/>
          </w:rPr>
          <w:t>Ackermann, Kenny, and Walker (2007)</w:t>
        </w:r>
      </w:hyperlink>
      <w:r w:rsidRPr="0083787A">
        <w:rPr>
          <w:rFonts w:ascii="Arial" w:hAnsi="Arial" w:cs="Arial"/>
          <w:sz w:val="20"/>
          <w:szCs w:val="20"/>
        </w:rPr>
        <w:t xml:space="preserve"> described program implementation of an RN residency that utilized a few simulations at a large medical center. Ackermann et al. provided minimal discussion of the experiences of the resident RNs and only brief qualitative program evaluation. Data from this study supported the use of simulation as an invaluable, lifelike educational tool that helped ease residents' fears and support their critical thinking in a safe environment. </w:t>
      </w:r>
      <w:hyperlink r:id="rId19" w:anchor="bib13" w:history="1">
        <w:r w:rsidRPr="0083787A">
          <w:rPr>
            <w:rFonts w:ascii="Arial" w:hAnsi="Arial" w:cs="Arial"/>
            <w:sz w:val="20"/>
            <w:szCs w:val="20"/>
          </w:rPr>
          <w:t xml:space="preserve">Kelly, Shepherd, </w:t>
        </w:r>
        <w:proofErr w:type="spellStart"/>
        <w:r w:rsidRPr="0083787A">
          <w:rPr>
            <w:rFonts w:ascii="Arial" w:hAnsi="Arial" w:cs="Arial"/>
            <w:sz w:val="20"/>
            <w:szCs w:val="20"/>
          </w:rPr>
          <w:t>Skene</w:t>
        </w:r>
        <w:proofErr w:type="spellEnd"/>
        <w:r w:rsidRPr="0083787A">
          <w:rPr>
            <w:rFonts w:ascii="Arial" w:hAnsi="Arial" w:cs="Arial"/>
            <w:sz w:val="20"/>
            <w:szCs w:val="20"/>
          </w:rPr>
          <w:t>, and White (2007)</w:t>
        </w:r>
      </w:hyperlink>
      <w:r w:rsidRPr="0083787A">
        <w:rPr>
          <w:rFonts w:ascii="Arial" w:hAnsi="Arial" w:cs="Arial"/>
          <w:sz w:val="20"/>
          <w:szCs w:val="20"/>
        </w:rPr>
        <w:t xml:space="preserve"> demonstrated the use of patient simulation (using </w:t>
      </w:r>
      <w:proofErr w:type="spellStart"/>
      <w:r w:rsidRPr="0083787A">
        <w:rPr>
          <w:rFonts w:ascii="Arial" w:hAnsi="Arial" w:cs="Arial"/>
          <w:sz w:val="20"/>
          <w:szCs w:val="20"/>
        </w:rPr>
        <w:t>VitalSim</w:t>
      </w:r>
      <w:proofErr w:type="spellEnd"/>
      <w:r w:rsidRPr="0083787A">
        <w:rPr>
          <w:rFonts w:ascii="Arial" w:hAnsi="Arial" w:cs="Arial"/>
          <w:sz w:val="20"/>
          <w:szCs w:val="20"/>
        </w:rPr>
        <w:t xml:space="preserve">) as an effective academic tool to produce more confident and better prepared newly graduated practitioners. Kelly et al. chose a rigorous, quantitative approach to program evaluation. These researchers used a randomized, experimental design in a newly graduated nursing student population enrolled in a 12-month RN residency program. Although the sample was small (N = 74), the findings are quite compelling. Data showed that students provided with a self-directed learning approach and simulation outscored those without simulation on </w:t>
      </w:r>
      <w:proofErr w:type="spellStart"/>
      <w:r w:rsidRPr="0083787A">
        <w:rPr>
          <w:rFonts w:ascii="Arial" w:hAnsi="Arial" w:cs="Arial"/>
          <w:sz w:val="20"/>
          <w:szCs w:val="20"/>
        </w:rPr>
        <w:t>postintervention</w:t>
      </w:r>
      <w:proofErr w:type="spellEnd"/>
      <w:r w:rsidRPr="0083787A">
        <w:rPr>
          <w:rFonts w:ascii="Arial" w:hAnsi="Arial" w:cs="Arial"/>
          <w:sz w:val="20"/>
          <w:szCs w:val="20"/>
        </w:rPr>
        <w:t xml:space="preserve"> testing; this finding supports the use of simulation as an effective tool in nursing academia (</w:t>
      </w:r>
      <w:hyperlink r:id="rId20" w:anchor="bib13" w:history="1">
        <w:r w:rsidRPr="0083787A">
          <w:rPr>
            <w:rFonts w:ascii="Arial" w:hAnsi="Arial" w:cs="Arial"/>
            <w:sz w:val="20"/>
            <w:szCs w:val="20"/>
          </w:rPr>
          <w:t>Kelly et al., 2007</w:t>
        </w:r>
      </w:hyperlink>
      <w:r w:rsidRPr="0083787A">
        <w:rPr>
          <w:rFonts w:ascii="Arial" w:hAnsi="Arial" w:cs="Arial"/>
          <w:sz w:val="20"/>
          <w:szCs w:val="20"/>
        </w:rPr>
        <w:t>).</w:t>
      </w:r>
    </w:p>
    <w:p w:rsidR="0083787A" w:rsidRPr="0083787A" w:rsidRDefault="00FC1A89" w:rsidP="00A02E1B">
      <w:pPr>
        <w:spacing w:after="60"/>
        <w:rPr>
          <w:rFonts w:ascii="Arial" w:hAnsi="Arial" w:cs="Arial"/>
          <w:sz w:val="20"/>
          <w:szCs w:val="20"/>
        </w:rPr>
      </w:pPr>
      <w:hyperlink r:id="rId21" w:anchor="bib5" w:history="1">
        <w:proofErr w:type="spellStart"/>
        <w:r w:rsidR="0083787A" w:rsidRPr="0083787A">
          <w:rPr>
            <w:rFonts w:ascii="Arial" w:hAnsi="Arial" w:cs="Arial"/>
            <w:sz w:val="20"/>
            <w:szCs w:val="20"/>
          </w:rPr>
          <w:t>Beyea</w:t>
        </w:r>
        <w:proofErr w:type="spellEnd"/>
        <w:r w:rsidR="0083787A" w:rsidRPr="0083787A">
          <w:rPr>
            <w:rFonts w:ascii="Arial" w:hAnsi="Arial" w:cs="Arial"/>
            <w:sz w:val="20"/>
            <w:szCs w:val="20"/>
          </w:rPr>
          <w:t xml:space="preserve">, Slattery, and von </w:t>
        </w:r>
        <w:proofErr w:type="spellStart"/>
        <w:r w:rsidR="0083787A" w:rsidRPr="0083787A">
          <w:rPr>
            <w:rFonts w:ascii="Arial" w:hAnsi="Arial" w:cs="Arial"/>
            <w:sz w:val="20"/>
            <w:szCs w:val="20"/>
          </w:rPr>
          <w:t>Reyn</w:t>
        </w:r>
        <w:proofErr w:type="spellEnd"/>
        <w:r w:rsidR="0083787A" w:rsidRPr="0083787A">
          <w:rPr>
            <w:rFonts w:ascii="Arial" w:hAnsi="Arial" w:cs="Arial"/>
            <w:sz w:val="20"/>
            <w:szCs w:val="20"/>
          </w:rPr>
          <w:t xml:space="preserve"> (2007)</w:t>
        </w:r>
      </w:hyperlink>
      <w:r w:rsidR="0083787A" w:rsidRPr="0083787A">
        <w:rPr>
          <w:rFonts w:ascii="Arial" w:hAnsi="Arial" w:cs="Arial"/>
          <w:sz w:val="20"/>
          <w:szCs w:val="20"/>
        </w:rPr>
        <w:t xml:space="preserve"> provided a descriptive approach in illustrating the design, implementation, and evaluation of an RN residency program very similar to the ACES program used at YVMH. The program described was also hospital based but was 12 weeks long, 4 weeks longer than the ACES program. </w:t>
      </w:r>
      <w:proofErr w:type="spellStart"/>
      <w:r w:rsidR="0083787A" w:rsidRPr="0083787A">
        <w:rPr>
          <w:rFonts w:ascii="Arial" w:hAnsi="Arial" w:cs="Arial"/>
          <w:sz w:val="20"/>
          <w:szCs w:val="20"/>
        </w:rPr>
        <w:t>Beyea</w:t>
      </w:r>
      <w:proofErr w:type="spellEnd"/>
      <w:r w:rsidR="0083787A" w:rsidRPr="0083787A">
        <w:rPr>
          <w:rFonts w:ascii="Arial" w:hAnsi="Arial" w:cs="Arial"/>
          <w:sz w:val="20"/>
          <w:szCs w:val="20"/>
        </w:rPr>
        <w:t xml:space="preserve"> et al.’s program was funded by a large federal grant and was performed at a major academic medical center. Although </w:t>
      </w:r>
      <w:proofErr w:type="spellStart"/>
      <w:r w:rsidR="0083787A" w:rsidRPr="0083787A">
        <w:rPr>
          <w:rFonts w:ascii="Arial" w:hAnsi="Arial" w:cs="Arial"/>
          <w:sz w:val="20"/>
          <w:szCs w:val="20"/>
        </w:rPr>
        <w:t>Beyea</w:t>
      </w:r>
      <w:proofErr w:type="spellEnd"/>
      <w:r w:rsidR="0083787A" w:rsidRPr="0083787A">
        <w:rPr>
          <w:rFonts w:ascii="Arial" w:hAnsi="Arial" w:cs="Arial"/>
          <w:sz w:val="20"/>
          <w:szCs w:val="20"/>
        </w:rPr>
        <w:t xml:space="preserve"> et al. considered resident RNs' confidence, competence, and readiness for </w:t>
      </w:r>
      <w:r w:rsidR="0002002E" w:rsidRPr="0083787A">
        <w:rPr>
          <w:rFonts w:ascii="Arial" w:hAnsi="Arial" w:cs="Arial"/>
          <w:sz w:val="20"/>
          <w:szCs w:val="20"/>
        </w:rPr>
        <w:t>practice;</w:t>
      </w:r>
      <w:r w:rsidR="0083787A" w:rsidRPr="0083787A">
        <w:rPr>
          <w:rFonts w:ascii="Arial" w:hAnsi="Arial" w:cs="Arial"/>
          <w:sz w:val="20"/>
          <w:szCs w:val="20"/>
        </w:rPr>
        <w:t xml:space="preserve"> they did not base their evaluation on a specific theoretical framework.</w:t>
      </w:r>
    </w:p>
    <w:commentRangeEnd w:id="16"/>
    <w:p w:rsidR="0083787A" w:rsidRDefault="00A5288C" w:rsidP="0083787A">
      <w:pPr>
        <w:rPr>
          <w:rFonts w:ascii="Arial" w:hAnsi="Arial" w:cs="Arial"/>
          <w:sz w:val="20"/>
          <w:szCs w:val="20"/>
        </w:rPr>
      </w:pPr>
      <w:r>
        <w:rPr>
          <w:rStyle w:val="CommentReference"/>
        </w:rPr>
        <w:commentReference w:id="16"/>
      </w:r>
    </w:p>
    <w:p w:rsidR="0083787A" w:rsidRPr="0083787A" w:rsidRDefault="0083787A" w:rsidP="0083787A">
      <w:pPr>
        <w:rPr>
          <w:rFonts w:ascii="Arial" w:hAnsi="Arial" w:cs="Arial"/>
          <w:b/>
          <w:sz w:val="20"/>
          <w:szCs w:val="20"/>
        </w:rPr>
      </w:pPr>
      <w:commentRangeStart w:id="18"/>
      <w:r w:rsidRPr="0083787A">
        <w:rPr>
          <w:rFonts w:ascii="Arial" w:hAnsi="Arial" w:cs="Arial"/>
          <w:b/>
          <w:sz w:val="20"/>
          <w:szCs w:val="20"/>
        </w:rPr>
        <w:t>Method</w:t>
      </w:r>
      <w:commentRangeEnd w:id="18"/>
      <w:r w:rsidR="00A5288C">
        <w:rPr>
          <w:rStyle w:val="CommentReference"/>
        </w:rPr>
        <w:commentReference w:id="18"/>
      </w:r>
    </w:p>
    <w:p w:rsidR="0083787A" w:rsidRPr="0083787A" w:rsidRDefault="0083787A" w:rsidP="0083787A">
      <w:pPr>
        <w:rPr>
          <w:rFonts w:ascii="Arial" w:hAnsi="Arial" w:cs="Arial"/>
          <w:sz w:val="20"/>
          <w:szCs w:val="20"/>
        </w:rPr>
      </w:pPr>
    </w:p>
    <w:p w:rsidR="0083787A" w:rsidRPr="0083787A" w:rsidRDefault="0083787A" w:rsidP="0083787A">
      <w:pPr>
        <w:rPr>
          <w:rFonts w:ascii="Arial" w:hAnsi="Arial" w:cs="Arial"/>
          <w:i/>
          <w:sz w:val="20"/>
          <w:szCs w:val="20"/>
        </w:rPr>
      </w:pPr>
      <w:r w:rsidRPr="0083787A">
        <w:rPr>
          <w:rFonts w:ascii="Arial" w:hAnsi="Arial" w:cs="Arial"/>
          <w:i/>
          <w:sz w:val="20"/>
          <w:szCs w:val="20"/>
        </w:rPr>
        <w:t>Design</w:t>
      </w:r>
    </w:p>
    <w:p w:rsidR="0083787A" w:rsidRDefault="0083787A" w:rsidP="0083787A">
      <w:pPr>
        <w:rPr>
          <w:rFonts w:ascii="Arial" w:hAnsi="Arial" w:cs="Arial"/>
          <w:sz w:val="20"/>
          <w:szCs w:val="20"/>
        </w:rPr>
      </w:pPr>
    </w:p>
    <w:p w:rsidR="0083787A" w:rsidRPr="0083787A" w:rsidRDefault="0083787A" w:rsidP="0083787A">
      <w:pPr>
        <w:rPr>
          <w:rFonts w:ascii="Arial" w:hAnsi="Arial" w:cs="Arial"/>
          <w:sz w:val="20"/>
          <w:szCs w:val="20"/>
        </w:rPr>
      </w:pPr>
      <w:commentRangeStart w:id="19"/>
      <w:r w:rsidRPr="0083787A">
        <w:rPr>
          <w:rFonts w:ascii="Arial" w:hAnsi="Arial" w:cs="Arial"/>
          <w:sz w:val="20"/>
          <w:szCs w:val="20"/>
        </w:rPr>
        <w:t xml:space="preserve">This </w:t>
      </w:r>
      <w:proofErr w:type="spellStart"/>
      <w:r w:rsidRPr="0083787A">
        <w:rPr>
          <w:rFonts w:ascii="Arial" w:hAnsi="Arial" w:cs="Arial"/>
          <w:sz w:val="20"/>
          <w:szCs w:val="20"/>
        </w:rPr>
        <w:t>nonexperimental</w:t>
      </w:r>
      <w:proofErr w:type="spellEnd"/>
      <w:r w:rsidRPr="0083787A">
        <w:rPr>
          <w:rFonts w:ascii="Arial" w:hAnsi="Arial" w:cs="Arial"/>
          <w:sz w:val="20"/>
          <w:szCs w:val="20"/>
        </w:rPr>
        <w:t xml:space="preserve">, retrospective program evaluation describes the experiences of the participants in the ACES program. On completion of the ACES course, the participants completed both qualitative and quantitative evaluations. </w:t>
      </w:r>
      <w:commentRangeEnd w:id="19"/>
      <w:r w:rsidR="0064692A">
        <w:rPr>
          <w:rStyle w:val="CommentReference"/>
        </w:rPr>
        <w:commentReference w:id="19"/>
      </w:r>
      <w:commentRangeStart w:id="20"/>
      <w:r w:rsidRPr="0083787A">
        <w:rPr>
          <w:rFonts w:ascii="Arial" w:hAnsi="Arial" w:cs="Arial"/>
          <w:sz w:val="20"/>
          <w:szCs w:val="20"/>
        </w:rPr>
        <w:t>Institutional approval was received from both WSU and YVMH allowing for program evaluation. The evaluations were completely anonymous and were collected from the participants by an unrelated third party in an effort to minimize reactivity</w:t>
      </w:r>
      <w:commentRangeEnd w:id="20"/>
      <w:r w:rsidR="0064692A">
        <w:rPr>
          <w:rStyle w:val="CommentReference"/>
        </w:rPr>
        <w:commentReference w:id="20"/>
      </w:r>
      <w:r w:rsidRPr="0083787A">
        <w:rPr>
          <w:rFonts w:ascii="Arial" w:hAnsi="Arial" w:cs="Arial"/>
          <w:sz w:val="20"/>
          <w:szCs w:val="20"/>
        </w:rPr>
        <w:t>.</w:t>
      </w:r>
    </w:p>
    <w:p w:rsidR="0083787A" w:rsidRDefault="0083787A" w:rsidP="0083787A">
      <w:pPr>
        <w:rPr>
          <w:rFonts w:ascii="Arial" w:hAnsi="Arial" w:cs="Arial"/>
          <w:sz w:val="20"/>
          <w:szCs w:val="20"/>
        </w:rPr>
      </w:pPr>
    </w:p>
    <w:p w:rsidR="0083787A" w:rsidRPr="0083787A" w:rsidRDefault="0083787A" w:rsidP="0083787A">
      <w:pPr>
        <w:rPr>
          <w:rFonts w:ascii="Arial" w:hAnsi="Arial" w:cs="Arial"/>
          <w:i/>
          <w:sz w:val="20"/>
          <w:szCs w:val="20"/>
        </w:rPr>
      </w:pPr>
      <w:r w:rsidRPr="0083787A">
        <w:rPr>
          <w:rFonts w:ascii="Arial" w:hAnsi="Arial" w:cs="Arial"/>
          <w:i/>
          <w:sz w:val="20"/>
          <w:szCs w:val="20"/>
        </w:rPr>
        <w:t>Sample </w:t>
      </w:r>
    </w:p>
    <w:p w:rsidR="0083787A" w:rsidRDefault="0083787A" w:rsidP="0083787A">
      <w:pPr>
        <w:rPr>
          <w:rFonts w:ascii="Arial" w:hAnsi="Arial" w:cs="Arial"/>
          <w:sz w:val="20"/>
          <w:szCs w:val="20"/>
        </w:rPr>
      </w:pPr>
    </w:p>
    <w:p w:rsidR="0083787A" w:rsidRPr="0083787A" w:rsidRDefault="0083787A" w:rsidP="00DA1A26">
      <w:pPr>
        <w:spacing w:after="120"/>
        <w:rPr>
          <w:rFonts w:ascii="Arial" w:hAnsi="Arial" w:cs="Arial"/>
          <w:sz w:val="20"/>
          <w:szCs w:val="20"/>
        </w:rPr>
      </w:pPr>
      <w:commentRangeStart w:id="21"/>
      <w:r w:rsidRPr="0083787A">
        <w:rPr>
          <w:rFonts w:ascii="Arial" w:hAnsi="Arial" w:cs="Arial"/>
          <w:sz w:val="20"/>
          <w:szCs w:val="20"/>
        </w:rPr>
        <w:t xml:space="preserve">Sample participants were all newly hired RNs or pharmacists at YVMH who participated in at least 5 weeks of the 8-week ACES program. Three of the initial participants were previously employed as RNs but had not worked at YVMH. RN licensure was not necessary for inclusion as many not-yet-licensed new grads and non-RNs participated. </w:t>
      </w:r>
      <w:commentRangeEnd w:id="21"/>
      <w:r w:rsidR="0064692A">
        <w:rPr>
          <w:rStyle w:val="CommentReference"/>
        </w:rPr>
        <w:commentReference w:id="21"/>
      </w:r>
      <w:commentRangeStart w:id="22"/>
      <w:r w:rsidRPr="0083787A">
        <w:rPr>
          <w:rFonts w:ascii="Arial" w:hAnsi="Arial" w:cs="Arial"/>
          <w:sz w:val="20"/>
          <w:szCs w:val="20"/>
        </w:rPr>
        <w:t>ACES attendance fluctuated from 28 to 45 during the 8-week program. Attrition of 4 participants occurred when they sought employment elsewhere. One of the participants who had previously worked as an RN was excused from the course. Of the 45 attendants, only 30 completed at least five simulation sessions and were, thus, asked to evaluate the course. Twenty-eight of these returned the evaluation forms, for a response rate of 93%.</w:t>
      </w:r>
    </w:p>
    <w:p w:rsidR="0083787A" w:rsidRPr="0083787A" w:rsidRDefault="0083787A" w:rsidP="0083787A">
      <w:pPr>
        <w:rPr>
          <w:rFonts w:ascii="Arial" w:hAnsi="Arial" w:cs="Arial"/>
          <w:sz w:val="20"/>
          <w:szCs w:val="20"/>
        </w:rPr>
      </w:pPr>
      <w:r w:rsidRPr="0083787A">
        <w:rPr>
          <w:rFonts w:ascii="Arial" w:hAnsi="Arial" w:cs="Arial"/>
          <w:sz w:val="20"/>
          <w:szCs w:val="20"/>
        </w:rPr>
        <w:t xml:space="preserve">The sample contained men and women, multiple ethnicities, and residents holding either associates or </w:t>
      </w:r>
      <w:proofErr w:type="spellStart"/>
      <w:r w:rsidRPr="0083787A">
        <w:rPr>
          <w:rFonts w:ascii="Arial" w:hAnsi="Arial" w:cs="Arial"/>
          <w:sz w:val="20"/>
          <w:szCs w:val="20"/>
        </w:rPr>
        <w:t>bachelors</w:t>
      </w:r>
      <w:proofErr w:type="spellEnd"/>
      <w:r w:rsidRPr="0083787A">
        <w:rPr>
          <w:rFonts w:ascii="Arial" w:hAnsi="Arial" w:cs="Arial"/>
          <w:sz w:val="20"/>
          <w:szCs w:val="20"/>
        </w:rPr>
        <w:t xml:space="preserve"> degrees in nursing, as well as 5 doctor</w:t>
      </w:r>
      <w:r w:rsidR="00DA1A26">
        <w:rPr>
          <w:rFonts w:ascii="Arial" w:hAnsi="Arial" w:cs="Arial"/>
          <w:sz w:val="20"/>
          <w:szCs w:val="20"/>
        </w:rPr>
        <w:t>s</w:t>
      </w:r>
      <w:r w:rsidRPr="0083787A">
        <w:rPr>
          <w:rFonts w:ascii="Arial" w:hAnsi="Arial" w:cs="Arial"/>
          <w:sz w:val="20"/>
          <w:szCs w:val="20"/>
        </w:rPr>
        <w:t xml:space="preserve"> of pharmacy residents. Specific demographic stratification data were not collected and thus were not available for program evaluation purposes. Residents from every hospital nursing unit participated. Two of the participants had worked as nurses for more than 10 years in an outpatient setting, but the remaining 26 had graduated from schools of nursing or pharmacy within the preceding 6 months.</w:t>
      </w:r>
    </w:p>
    <w:commentRangeEnd w:id="22"/>
    <w:p w:rsidR="0083787A" w:rsidRDefault="0064692A" w:rsidP="0083787A">
      <w:pPr>
        <w:rPr>
          <w:rFonts w:ascii="Arial" w:hAnsi="Arial" w:cs="Arial"/>
          <w:sz w:val="20"/>
          <w:szCs w:val="20"/>
        </w:rPr>
      </w:pPr>
      <w:r>
        <w:rPr>
          <w:rStyle w:val="CommentReference"/>
        </w:rPr>
        <w:commentReference w:id="22"/>
      </w:r>
    </w:p>
    <w:p w:rsidR="0083787A" w:rsidRPr="0083787A" w:rsidRDefault="0083787A" w:rsidP="0083787A">
      <w:pPr>
        <w:rPr>
          <w:rFonts w:ascii="Arial" w:hAnsi="Arial" w:cs="Arial"/>
          <w:i/>
          <w:sz w:val="20"/>
          <w:szCs w:val="20"/>
        </w:rPr>
      </w:pPr>
      <w:commentRangeStart w:id="23"/>
      <w:r w:rsidRPr="0083787A">
        <w:rPr>
          <w:rFonts w:ascii="Arial" w:hAnsi="Arial" w:cs="Arial"/>
          <w:i/>
          <w:sz w:val="20"/>
          <w:szCs w:val="20"/>
        </w:rPr>
        <w:t>Measurement and Instrumentation </w:t>
      </w:r>
      <w:commentRangeEnd w:id="23"/>
      <w:r w:rsidR="002338B3">
        <w:rPr>
          <w:rStyle w:val="CommentReference"/>
        </w:rPr>
        <w:commentReference w:id="23"/>
      </w:r>
    </w:p>
    <w:p w:rsidR="0083787A" w:rsidRDefault="0083787A" w:rsidP="0083787A">
      <w:pPr>
        <w:rPr>
          <w:rFonts w:ascii="Arial" w:hAnsi="Arial" w:cs="Arial"/>
          <w:sz w:val="20"/>
          <w:szCs w:val="20"/>
        </w:rPr>
      </w:pPr>
    </w:p>
    <w:p w:rsidR="0083787A" w:rsidRPr="0083787A" w:rsidRDefault="0083787A" w:rsidP="00DA1A26">
      <w:pPr>
        <w:spacing w:after="120"/>
        <w:rPr>
          <w:rFonts w:ascii="Arial" w:hAnsi="Arial" w:cs="Arial"/>
          <w:sz w:val="20"/>
          <w:szCs w:val="20"/>
        </w:rPr>
      </w:pPr>
      <w:commentRangeStart w:id="24"/>
      <w:r w:rsidRPr="0083787A">
        <w:rPr>
          <w:rFonts w:ascii="Arial" w:hAnsi="Arial" w:cs="Arial"/>
          <w:sz w:val="20"/>
          <w:szCs w:val="20"/>
        </w:rPr>
        <w:t>Two separate author-developed instruments were utilized to obtain both quantitative and qualitative data from ACES participants: the ACES Evaluation Form (AEF) and the ACES Evaluation Form (</w:t>
      </w:r>
      <w:proofErr w:type="spellStart"/>
      <w:r w:rsidRPr="0083787A">
        <w:rPr>
          <w:rFonts w:ascii="Arial" w:hAnsi="Arial" w:cs="Arial"/>
          <w:sz w:val="20"/>
          <w:szCs w:val="20"/>
        </w:rPr>
        <w:t>Likert</w:t>
      </w:r>
      <w:proofErr w:type="spellEnd"/>
      <w:r w:rsidRPr="0083787A">
        <w:rPr>
          <w:rFonts w:ascii="Arial" w:hAnsi="Arial" w:cs="Arial"/>
          <w:sz w:val="20"/>
          <w:szCs w:val="20"/>
        </w:rPr>
        <w:t xml:space="preserve"> Scale) (AEF-LS; see Appendixes A and B). The AEF is a two-page, 12-item, short-answer essay questionnaire. The Flesch-Kincaid grade level of readability of this tool is 5.8. The AEF-LS is a 21-item, </w:t>
      </w:r>
      <w:proofErr w:type="spellStart"/>
      <w:r w:rsidRPr="0083787A">
        <w:rPr>
          <w:rFonts w:ascii="Arial" w:hAnsi="Arial" w:cs="Arial"/>
          <w:sz w:val="20"/>
          <w:szCs w:val="20"/>
        </w:rPr>
        <w:t>Likert</w:t>
      </w:r>
      <w:proofErr w:type="spellEnd"/>
      <w:r w:rsidRPr="0083787A">
        <w:rPr>
          <w:rFonts w:ascii="Arial" w:hAnsi="Arial" w:cs="Arial"/>
          <w:sz w:val="20"/>
          <w:szCs w:val="20"/>
        </w:rPr>
        <w:t>-type scale evaluation with a section for brief comments below each question. The Flesch-Kincaid grade level of readability of this tool is 7.1.</w:t>
      </w:r>
    </w:p>
    <w:p w:rsidR="0083787A" w:rsidRPr="0083787A" w:rsidRDefault="0083787A" w:rsidP="002338B3">
      <w:pPr>
        <w:spacing w:after="120"/>
        <w:rPr>
          <w:rFonts w:ascii="Arial" w:hAnsi="Arial" w:cs="Arial"/>
          <w:sz w:val="20"/>
          <w:szCs w:val="20"/>
        </w:rPr>
      </w:pPr>
      <w:r w:rsidRPr="0083787A">
        <w:rPr>
          <w:rFonts w:ascii="Arial" w:hAnsi="Arial" w:cs="Arial"/>
          <w:sz w:val="20"/>
          <w:szCs w:val="20"/>
        </w:rPr>
        <w:t>Face validity was provided by a review panel of the YVMH Educational Resource Committee, which consisted of expert hospital educators from many departments and the entire Educational Services Department staff. In an attempt to gain a richer understanding of the participants' experiences with the ACES program, both quantitative and qualitative data were examined.</w:t>
      </w:r>
    </w:p>
    <w:p w:rsidR="0083787A" w:rsidRPr="0083787A" w:rsidRDefault="0083787A" w:rsidP="0083787A">
      <w:pPr>
        <w:rPr>
          <w:rFonts w:ascii="Arial" w:hAnsi="Arial" w:cs="Arial"/>
          <w:sz w:val="20"/>
          <w:szCs w:val="20"/>
        </w:rPr>
      </w:pPr>
      <w:r w:rsidRPr="0083787A">
        <w:rPr>
          <w:rFonts w:ascii="Arial" w:hAnsi="Arial" w:cs="Arial"/>
          <w:sz w:val="20"/>
          <w:szCs w:val="20"/>
        </w:rPr>
        <w:t>Numerical data from the AEF-LS instrument were entered by the first researcher into the Statistical Package for the Social Sciences (SPSS) Version 15.0 data analysis tool. The qualitative responses from both instruments were divided into sections for each item of the questionnaires. The participants' responses were then manually entered into word processing software. These data were then coded into major themes.</w:t>
      </w:r>
    </w:p>
    <w:commentRangeEnd w:id="24"/>
    <w:p w:rsidR="0083787A" w:rsidRDefault="00A14837" w:rsidP="0083787A">
      <w:pPr>
        <w:rPr>
          <w:rFonts w:ascii="Arial" w:hAnsi="Arial" w:cs="Arial"/>
          <w:sz w:val="20"/>
          <w:szCs w:val="20"/>
        </w:rPr>
      </w:pPr>
      <w:r>
        <w:rPr>
          <w:rStyle w:val="CommentReference"/>
        </w:rPr>
        <w:commentReference w:id="24"/>
      </w:r>
    </w:p>
    <w:p w:rsidR="0083787A" w:rsidRPr="0083787A" w:rsidRDefault="0083787A" w:rsidP="0083787A">
      <w:pPr>
        <w:rPr>
          <w:rFonts w:ascii="Arial" w:hAnsi="Arial" w:cs="Arial"/>
          <w:b/>
          <w:sz w:val="20"/>
          <w:szCs w:val="20"/>
        </w:rPr>
      </w:pPr>
      <w:r w:rsidRPr="0083787A">
        <w:rPr>
          <w:rFonts w:ascii="Arial" w:hAnsi="Arial" w:cs="Arial"/>
          <w:b/>
          <w:sz w:val="20"/>
          <w:szCs w:val="20"/>
        </w:rPr>
        <w:t>Results, Discussion, and Recommendations </w:t>
      </w:r>
    </w:p>
    <w:p w:rsidR="0083787A" w:rsidRDefault="0083787A" w:rsidP="0083787A">
      <w:pPr>
        <w:rPr>
          <w:rFonts w:ascii="Arial" w:hAnsi="Arial" w:cs="Arial"/>
          <w:sz w:val="20"/>
          <w:szCs w:val="20"/>
        </w:rPr>
      </w:pPr>
    </w:p>
    <w:p w:rsidR="0083787A" w:rsidRDefault="0083787A" w:rsidP="0083787A">
      <w:pPr>
        <w:rPr>
          <w:rFonts w:ascii="Arial" w:hAnsi="Arial" w:cs="Arial"/>
          <w:sz w:val="20"/>
          <w:szCs w:val="20"/>
        </w:rPr>
      </w:pPr>
      <w:commentRangeStart w:id="25"/>
      <w:r w:rsidRPr="0083787A">
        <w:rPr>
          <w:rFonts w:ascii="Arial" w:hAnsi="Arial" w:cs="Arial"/>
          <w:sz w:val="20"/>
          <w:szCs w:val="20"/>
        </w:rPr>
        <w:t xml:space="preserve">Participants overwhelmingly felt that this course, and specifically the use of simulation, helped them to be better prepared for independent practice within the hospital. They felt that improved organization of the logistical aspects of the course would further facilitate their learning. Finally, participants stated that the course helped them gain valuable skills in hospital resource utilization, policy and procedure awareness, and a sense of camaraderie among coworkers. See </w:t>
      </w:r>
      <w:bookmarkStart w:id="26" w:name="back-tbl1"/>
      <w:r w:rsidR="0016451B" w:rsidRPr="0083787A">
        <w:rPr>
          <w:rFonts w:ascii="Arial" w:hAnsi="Arial" w:cs="Arial"/>
          <w:sz w:val="20"/>
          <w:szCs w:val="20"/>
        </w:rPr>
        <w:fldChar w:fldCharType="begin"/>
      </w:r>
      <w:r w:rsidRPr="0083787A">
        <w:rPr>
          <w:rFonts w:ascii="Arial" w:hAnsi="Arial" w:cs="Arial"/>
          <w:sz w:val="20"/>
          <w:szCs w:val="20"/>
        </w:rPr>
        <w:instrText xml:space="preserve"> HYPERLINK "http://www.nursingsimulation.org/article/S1876-1399(09)00527-1/fulltext" \l "tbl1" </w:instrText>
      </w:r>
      <w:r w:rsidR="0016451B" w:rsidRPr="0083787A">
        <w:rPr>
          <w:rFonts w:ascii="Arial" w:hAnsi="Arial" w:cs="Arial"/>
          <w:sz w:val="20"/>
          <w:szCs w:val="20"/>
        </w:rPr>
        <w:fldChar w:fldCharType="separate"/>
      </w:r>
      <w:r w:rsidRPr="0083787A">
        <w:rPr>
          <w:rFonts w:ascii="Arial" w:hAnsi="Arial" w:cs="Arial"/>
          <w:sz w:val="20"/>
          <w:szCs w:val="20"/>
        </w:rPr>
        <w:t>Table 1</w:t>
      </w:r>
      <w:r w:rsidR="0016451B" w:rsidRPr="0083787A">
        <w:rPr>
          <w:rFonts w:ascii="Arial" w:hAnsi="Arial" w:cs="Arial"/>
          <w:sz w:val="20"/>
          <w:szCs w:val="20"/>
        </w:rPr>
        <w:fldChar w:fldCharType="end"/>
      </w:r>
      <w:bookmarkEnd w:id="26"/>
      <w:r w:rsidRPr="0083787A">
        <w:rPr>
          <w:rFonts w:ascii="Arial" w:hAnsi="Arial" w:cs="Arial"/>
          <w:sz w:val="20"/>
          <w:szCs w:val="20"/>
        </w:rPr>
        <w:t xml:space="preserve">, </w:t>
      </w:r>
      <w:bookmarkStart w:id="27" w:name="back-tbl2"/>
      <w:r w:rsidR="0016451B" w:rsidRPr="0083787A">
        <w:rPr>
          <w:rFonts w:ascii="Arial" w:hAnsi="Arial" w:cs="Arial"/>
          <w:sz w:val="20"/>
          <w:szCs w:val="20"/>
        </w:rPr>
        <w:fldChar w:fldCharType="begin"/>
      </w:r>
      <w:r w:rsidRPr="0083787A">
        <w:rPr>
          <w:rFonts w:ascii="Arial" w:hAnsi="Arial" w:cs="Arial"/>
          <w:sz w:val="20"/>
          <w:szCs w:val="20"/>
        </w:rPr>
        <w:instrText xml:space="preserve"> HYPERLINK "http://www.nursingsimulation.org/article/S1876-1399(09)00527-1/fulltext" \l "tbl2" </w:instrText>
      </w:r>
      <w:r w:rsidR="0016451B" w:rsidRPr="0083787A">
        <w:rPr>
          <w:rFonts w:ascii="Arial" w:hAnsi="Arial" w:cs="Arial"/>
          <w:sz w:val="20"/>
          <w:szCs w:val="20"/>
        </w:rPr>
        <w:fldChar w:fldCharType="separate"/>
      </w:r>
      <w:r w:rsidRPr="0083787A">
        <w:rPr>
          <w:rFonts w:ascii="Arial" w:hAnsi="Arial" w:cs="Arial"/>
          <w:sz w:val="20"/>
          <w:szCs w:val="20"/>
        </w:rPr>
        <w:t>Table 2</w:t>
      </w:r>
      <w:r w:rsidR="0016451B" w:rsidRPr="0083787A">
        <w:rPr>
          <w:rFonts w:ascii="Arial" w:hAnsi="Arial" w:cs="Arial"/>
          <w:sz w:val="20"/>
          <w:szCs w:val="20"/>
        </w:rPr>
        <w:fldChar w:fldCharType="end"/>
      </w:r>
      <w:r w:rsidRPr="0083787A">
        <w:rPr>
          <w:rFonts w:ascii="Arial" w:hAnsi="Arial" w:cs="Arial"/>
          <w:sz w:val="20"/>
          <w:szCs w:val="20"/>
        </w:rPr>
        <w:t xml:space="preserve"> for the detailed results of the AEF-LS and the AEF, respectively.</w:t>
      </w:r>
    </w:p>
    <w:p w:rsidR="0083787A" w:rsidRDefault="0083787A" w:rsidP="0083787A">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7740"/>
        <w:gridCol w:w="1008"/>
      </w:tblGrid>
      <w:tr w:rsidR="00B50131" w:rsidTr="00B50131">
        <w:tc>
          <w:tcPr>
            <w:tcW w:w="8748" w:type="dxa"/>
            <w:gridSpan w:val="2"/>
          </w:tcPr>
          <w:p w:rsidR="00B50131" w:rsidRDefault="00B50131" w:rsidP="00B50131">
            <w:pPr>
              <w:rPr>
                <w:rFonts w:ascii="Arial" w:hAnsi="Arial" w:cs="Arial"/>
                <w:sz w:val="20"/>
                <w:szCs w:val="20"/>
              </w:rPr>
            </w:pPr>
            <w:r w:rsidRPr="0083787A">
              <w:rPr>
                <w:rFonts w:ascii="Arial" w:hAnsi="Arial" w:cs="Arial"/>
                <w:sz w:val="20"/>
                <w:szCs w:val="20"/>
              </w:rPr>
              <w:t>Table 1.</w:t>
            </w:r>
            <w:r>
              <w:rPr>
                <w:rFonts w:ascii="Arial" w:hAnsi="Arial" w:cs="Arial"/>
                <w:sz w:val="20"/>
                <w:szCs w:val="20"/>
              </w:rPr>
              <w:t xml:space="preserve"> </w:t>
            </w:r>
            <w:r w:rsidRPr="0083787A">
              <w:rPr>
                <w:rFonts w:ascii="Arial" w:hAnsi="Arial" w:cs="Arial"/>
                <w:sz w:val="20"/>
                <w:szCs w:val="20"/>
              </w:rPr>
              <w:t xml:space="preserve">Advanced Clinical Education and Simulation (ACES) Evaluation Form: </w:t>
            </w:r>
            <w:proofErr w:type="spellStart"/>
            <w:r w:rsidRPr="0083787A">
              <w:rPr>
                <w:rFonts w:ascii="Arial" w:hAnsi="Arial" w:cs="Arial"/>
                <w:sz w:val="20"/>
                <w:szCs w:val="20"/>
              </w:rPr>
              <w:t>Likert</w:t>
            </w:r>
            <w:proofErr w:type="spellEnd"/>
            <w:r w:rsidRPr="0083787A">
              <w:rPr>
                <w:rFonts w:ascii="Arial" w:hAnsi="Arial" w:cs="Arial"/>
                <w:sz w:val="20"/>
                <w:szCs w:val="20"/>
              </w:rPr>
              <w:t>-type Scale Results</w:t>
            </w:r>
          </w:p>
          <w:p w:rsidR="00B50131" w:rsidRDefault="00B50131" w:rsidP="00B50131">
            <w:pPr>
              <w:rPr>
                <w:rFonts w:ascii="Arial" w:hAnsi="Arial" w:cs="Arial"/>
                <w:sz w:val="20"/>
                <w:szCs w:val="20"/>
              </w:rPr>
            </w:pPr>
          </w:p>
        </w:tc>
      </w:tr>
      <w:tr w:rsidR="00B50131" w:rsidTr="00B50131">
        <w:tc>
          <w:tcPr>
            <w:tcW w:w="7740" w:type="dxa"/>
          </w:tcPr>
          <w:p w:rsidR="00B50131" w:rsidRDefault="00B50131" w:rsidP="00B50131">
            <w:pPr>
              <w:rPr>
                <w:rFonts w:ascii="Arial" w:hAnsi="Arial" w:cs="Arial"/>
                <w:sz w:val="20"/>
                <w:szCs w:val="20"/>
              </w:rPr>
            </w:pPr>
            <w:r w:rsidRPr="0083787A">
              <w:rPr>
                <w:rFonts w:ascii="Arial" w:hAnsi="Arial" w:cs="Arial"/>
                <w:sz w:val="20"/>
                <w:szCs w:val="20"/>
              </w:rPr>
              <w:t xml:space="preserve">ACES Evaluation Form: </w:t>
            </w:r>
            <w:proofErr w:type="spellStart"/>
            <w:r w:rsidRPr="0083787A">
              <w:rPr>
                <w:rFonts w:ascii="Arial" w:hAnsi="Arial" w:cs="Arial"/>
                <w:sz w:val="20"/>
                <w:szCs w:val="20"/>
              </w:rPr>
              <w:t>Likert</w:t>
            </w:r>
            <w:proofErr w:type="spellEnd"/>
            <w:r w:rsidRPr="0083787A">
              <w:rPr>
                <w:rFonts w:ascii="Arial" w:hAnsi="Arial" w:cs="Arial"/>
                <w:sz w:val="20"/>
                <w:szCs w:val="20"/>
              </w:rPr>
              <w:t>-type Scale Question and Representative Responses (in italics)</w:t>
            </w:r>
          </w:p>
          <w:p w:rsidR="00B50131" w:rsidRDefault="00B50131" w:rsidP="00B50131">
            <w:pPr>
              <w:rPr>
                <w:rFonts w:ascii="Arial" w:hAnsi="Arial" w:cs="Arial"/>
                <w:sz w:val="20"/>
                <w:szCs w:val="20"/>
              </w:rPr>
            </w:pPr>
            <w:r w:rsidRPr="0083787A">
              <w:rPr>
                <w:rFonts w:ascii="Arial" w:hAnsi="Arial" w:cs="Arial"/>
                <w:sz w:val="20"/>
                <w:szCs w:val="20"/>
              </w:rPr>
              <w:t>(</w:t>
            </w:r>
            <w:proofErr w:type="spellStart"/>
            <w:r w:rsidRPr="0083787A">
              <w:rPr>
                <w:rFonts w:ascii="Arial" w:hAnsi="Arial" w:cs="Arial"/>
                <w:sz w:val="20"/>
                <w:szCs w:val="20"/>
              </w:rPr>
              <w:t>Likert</w:t>
            </w:r>
            <w:proofErr w:type="spellEnd"/>
            <w:r w:rsidRPr="0083787A">
              <w:rPr>
                <w:rFonts w:ascii="Arial" w:hAnsi="Arial" w:cs="Arial"/>
                <w:sz w:val="20"/>
                <w:szCs w:val="20"/>
              </w:rPr>
              <w:t>: 5 = Consistently, 4 = Frequently, 3 = Infrequently, 2 = Rarely, 1 = Never)</w:t>
            </w:r>
          </w:p>
        </w:tc>
        <w:tc>
          <w:tcPr>
            <w:tcW w:w="1008" w:type="dxa"/>
          </w:tcPr>
          <w:p w:rsidR="00B50131" w:rsidRDefault="00B50131" w:rsidP="00B50131">
            <w:pPr>
              <w:jc w:val="center"/>
              <w:rPr>
                <w:rFonts w:ascii="Arial" w:hAnsi="Arial" w:cs="Arial"/>
                <w:sz w:val="20"/>
                <w:szCs w:val="20"/>
              </w:rPr>
            </w:pPr>
            <w:r w:rsidRPr="0083787A">
              <w:rPr>
                <w:rFonts w:ascii="Arial" w:hAnsi="Arial" w:cs="Arial"/>
                <w:sz w:val="20"/>
                <w:szCs w:val="20"/>
              </w:rPr>
              <w:t>Mean</w:t>
            </w:r>
          </w:p>
          <w:p w:rsidR="00B50131" w:rsidRDefault="00B50131" w:rsidP="00B50131">
            <w:pPr>
              <w:jc w:val="center"/>
              <w:rPr>
                <w:rFonts w:ascii="Arial" w:hAnsi="Arial" w:cs="Arial"/>
                <w:sz w:val="20"/>
                <w:szCs w:val="20"/>
              </w:rPr>
            </w:pPr>
            <w:r w:rsidRPr="0083787A">
              <w:rPr>
                <w:rFonts w:ascii="Arial" w:hAnsi="Arial" w:cs="Arial"/>
                <w:sz w:val="20"/>
                <w:szCs w:val="20"/>
              </w:rPr>
              <w:t>(N = 28)</w:t>
            </w:r>
          </w:p>
        </w:tc>
      </w:tr>
      <w:tr w:rsidR="00B50131" w:rsidTr="00B50131">
        <w:tc>
          <w:tcPr>
            <w:tcW w:w="7740" w:type="dxa"/>
          </w:tcPr>
          <w:p w:rsidR="00B50131" w:rsidRPr="0083787A" w:rsidRDefault="00B50131" w:rsidP="0083787A">
            <w:pPr>
              <w:rPr>
                <w:rFonts w:ascii="Arial" w:hAnsi="Arial" w:cs="Arial"/>
                <w:sz w:val="20"/>
                <w:szCs w:val="20"/>
              </w:rPr>
            </w:pPr>
            <w:r>
              <w:rPr>
                <w:rFonts w:ascii="Arial" w:hAnsi="Arial" w:cs="Arial"/>
                <w:sz w:val="20"/>
                <w:szCs w:val="20"/>
              </w:rPr>
              <w:t xml:space="preserve">1. </w:t>
            </w:r>
            <w:r w:rsidRPr="0083787A">
              <w:rPr>
                <w:rFonts w:ascii="Arial" w:hAnsi="Arial" w:cs="Arial"/>
                <w:sz w:val="20"/>
                <w:szCs w:val="20"/>
              </w:rPr>
              <w:t>The course was organized in a manner that facilitated my learning (1).</w:t>
            </w:r>
          </w:p>
          <w:p w:rsidR="00B50131" w:rsidRPr="0083787A" w:rsidRDefault="00B50131" w:rsidP="00B50131">
            <w:pPr>
              <w:rPr>
                <w:rFonts w:ascii="Arial" w:hAnsi="Arial" w:cs="Arial"/>
                <w:sz w:val="20"/>
                <w:szCs w:val="20"/>
              </w:rPr>
            </w:pPr>
            <w:r w:rsidRPr="0083787A">
              <w:rPr>
                <w:rFonts w:ascii="Arial" w:hAnsi="Arial" w:cs="Arial"/>
                <w:sz w:val="20"/>
                <w:szCs w:val="20"/>
              </w:rPr>
              <w:t>“Somewhat unorganized at times. Progressively got better with our input.”</w:t>
            </w:r>
          </w:p>
        </w:tc>
        <w:tc>
          <w:tcPr>
            <w:tcW w:w="1008" w:type="dxa"/>
          </w:tcPr>
          <w:p w:rsidR="00B50131" w:rsidRPr="0083787A" w:rsidRDefault="00B50131" w:rsidP="0083787A">
            <w:pPr>
              <w:jc w:val="center"/>
              <w:rPr>
                <w:rFonts w:ascii="Arial" w:hAnsi="Arial" w:cs="Arial"/>
                <w:sz w:val="20"/>
                <w:szCs w:val="20"/>
              </w:rPr>
            </w:pPr>
            <w:r w:rsidRPr="0083787A">
              <w:rPr>
                <w:rFonts w:ascii="Arial" w:hAnsi="Arial" w:cs="Arial"/>
                <w:sz w:val="20"/>
                <w:szCs w:val="20"/>
              </w:rPr>
              <w:t>4.3</w:t>
            </w:r>
          </w:p>
        </w:tc>
      </w:tr>
      <w:tr w:rsidR="00B50131" w:rsidTr="00B50131">
        <w:tc>
          <w:tcPr>
            <w:tcW w:w="7740" w:type="dxa"/>
          </w:tcPr>
          <w:p w:rsidR="00B50131" w:rsidRDefault="00B50131" w:rsidP="0083787A">
            <w:pPr>
              <w:rPr>
                <w:rFonts w:ascii="Arial" w:hAnsi="Arial" w:cs="Arial"/>
                <w:sz w:val="20"/>
                <w:szCs w:val="20"/>
              </w:rPr>
            </w:pPr>
            <w:r w:rsidRPr="0083787A">
              <w:rPr>
                <w:rFonts w:ascii="Arial" w:hAnsi="Arial" w:cs="Arial"/>
                <w:sz w:val="20"/>
                <w:szCs w:val="20"/>
              </w:rPr>
              <w:t>2. This course encouraged the development of my critical thinking skills (6).</w:t>
            </w:r>
          </w:p>
          <w:p w:rsidR="00B50131" w:rsidRPr="0083787A" w:rsidRDefault="00B50131" w:rsidP="00B50131">
            <w:pPr>
              <w:rPr>
                <w:rFonts w:ascii="Arial" w:hAnsi="Arial" w:cs="Arial"/>
                <w:sz w:val="20"/>
                <w:szCs w:val="20"/>
              </w:rPr>
            </w:pPr>
            <w:r w:rsidRPr="0083787A">
              <w:rPr>
                <w:rFonts w:ascii="Arial" w:hAnsi="Arial" w:cs="Arial"/>
                <w:sz w:val="20"/>
                <w:szCs w:val="20"/>
              </w:rPr>
              <w:t>“Simulations were multi-dimensional and forced you to prioritize and use good judgment.”</w:t>
            </w:r>
          </w:p>
        </w:tc>
        <w:tc>
          <w:tcPr>
            <w:tcW w:w="1008" w:type="dxa"/>
          </w:tcPr>
          <w:p w:rsidR="00B50131" w:rsidRPr="0083787A" w:rsidRDefault="00B50131" w:rsidP="0083787A">
            <w:pPr>
              <w:jc w:val="center"/>
              <w:rPr>
                <w:rFonts w:ascii="Arial" w:hAnsi="Arial" w:cs="Arial"/>
                <w:sz w:val="20"/>
                <w:szCs w:val="20"/>
              </w:rPr>
            </w:pPr>
            <w:r w:rsidRPr="0083787A">
              <w:rPr>
                <w:rFonts w:ascii="Arial" w:hAnsi="Arial" w:cs="Arial"/>
                <w:sz w:val="20"/>
                <w:szCs w:val="20"/>
              </w:rPr>
              <w:t>4.6</w:t>
            </w:r>
          </w:p>
        </w:tc>
      </w:tr>
      <w:tr w:rsidR="00B50131" w:rsidTr="00B50131">
        <w:tc>
          <w:tcPr>
            <w:tcW w:w="7740" w:type="dxa"/>
          </w:tcPr>
          <w:p w:rsidR="00B50131" w:rsidRDefault="00B50131" w:rsidP="00B50131">
            <w:pPr>
              <w:rPr>
                <w:rFonts w:ascii="Arial" w:hAnsi="Arial" w:cs="Arial"/>
                <w:sz w:val="20"/>
                <w:szCs w:val="20"/>
              </w:rPr>
            </w:pPr>
            <w:r w:rsidRPr="0083787A">
              <w:rPr>
                <w:rFonts w:ascii="Arial" w:hAnsi="Arial" w:cs="Arial"/>
                <w:sz w:val="20"/>
                <w:szCs w:val="20"/>
              </w:rPr>
              <w:t>3. This course helped me develop my “hands-on” nursing skills (7).</w:t>
            </w:r>
          </w:p>
          <w:p w:rsidR="00B50131" w:rsidRPr="0083787A" w:rsidRDefault="00B50131" w:rsidP="00B50131">
            <w:pPr>
              <w:rPr>
                <w:rFonts w:ascii="Arial" w:hAnsi="Arial" w:cs="Arial"/>
                <w:sz w:val="20"/>
                <w:szCs w:val="20"/>
              </w:rPr>
            </w:pPr>
            <w:r w:rsidRPr="0083787A">
              <w:rPr>
                <w:rFonts w:ascii="Arial" w:hAnsi="Arial" w:cs="Arial"/>
                <w:sz w:val="20"/>
                <w:szCs w:val="20"/>
              </w:rPr>
              <w:t>“Extremely good scenarios that will help when floating to other units.”</w:t>
            </w:r>
          </w:p>
        </w:tc>
        <w:tc>
          <w:tcPr>
            <w:tcW w:w="1008" w:type="dxa"/>
          </w:tcPr>
          <w:p w:rsidR="00B50131" w:rsidRPr="0083787A" w:rsidRDefault="00B50131" w:rsidP="0083787A">
            <w:pPr>
              <w:jc w:val="center"/>
              <w:rPr>
                <w:rFonts w:ascii="Arial" w:hAnsi="Arial" w:cs="Arial"/>
                <w:sz w:val="20"/>
                <w:szCs w:val="20"/>
              </w:rPr>
            </w:pPr>
            <w:r w:rsidRPr="0083787A">
              <w:rPr>
                <w:rFonts w:ascii="Arial" w:hAnsi="Arial" w:cs="Arial"/>
                <w:sz w:val="20"/>
                <w:szCs w:val="20"/>
              </w:rPr>
              <w:t>4.2</w:t>
            </w:r>
          </w:p>
        </w:tc>
      </w:tr>
      <w:tr w:rsidR="00B50131" w:rsidTr="00B50131">
        <w:tc>
          <w:tcPr>
            <w:tcW w:w="7740" w:type="dxa"/>
          </w:tcPr>
          <w:p w:rsidR="00B50131" w:rsidRDefault="00B50131" w:rsidP="00B50131">
            <w:pPr>
              <w:rPr>
                <w:rFonts w:ascii="Arial" w:hAnsi="Arial" w:cs="Arial"/>
                <w:sz w:val="20"/>
                <w:szCs w:val="20"/>
              </w:rPr>
            </w:pPr>
            <w:r w:rsidRPr="0083787A">
              <w:rPr>
                <w:rFonts w:ascii="Arial" w:hAnsi="Arial" w:cs="Arial"/>
                <w:sz w:val="20"/>
                <w:szCs w:val="20"/>
              </w:rPr>
              <w:t>4. This course . . . promoted my understanding of my role as a nurse at YVMH (13).</w:t>
            </w:r>
          </w:p>
          <w:p w:rsidR="00B50131" w:rsidRPr="0083787A" w:rsidRDefault="00B50131" w:rsidP="00B50131">
            <w:pPr>
              <w:rPr>
                <w:rFonts w:ascii="Arial" w:hAnsi="Arial" w:cs="Arial"/>
                <w:sz w:val="20"/>
                <w:szCs w:val="20"/>
              </w:rPr>
            </w:pPr>
            <w:r w:rsidRPr="0083787A">
              <w:rPr>
                <w:rFonts w:ascii="Arial" w:hAnsi="Arial" w:cs="Arial"/>
                <w:sz w:val="20"/>
                <w:szCs w:val="20"/>
              </w:rPr>
              <w:t>“This course was a positive experience throughout and touched on matters that I had a lot of questions—policy and procedures, especially.”</w:t>
            </w:r>
          </w:p>
        </w:tc>
        <w:tc>
          <w:tcPr>
            <w:tcW w:w="1008" w:type="dxa"/>
          </w:tcPr>
          <w:p w:rsidR="00B50131" w:rsidRPr="0083787A" w:rsidRDefault="00B50131" w:rsidP="0083787A">
            <w:pPr>
              <w:jc w:val="center"/>
              <w:rPr>
                <w:rFonts w:ascii="Arial" w:hAnsi="Arial" w:cs="Arial"/>
                <w:sz w:val="20"/>
                <w:szCs w:val="20"/>
              </w:rPr>
            </w:pPr>
            <w:r w:rsidRPr="0083787A">
              <w:rPr>
                <w:rFonts w:ascii="Arial" w:hAnsi="Arial" w:cs="Arial"/>
                <w:sz w:val="20"/>
                <w:szCs w:val="20"/>
              </w:rPr>
              <w:t>4.5</w:t>
            </w:r>
          </w:p>
        </w:tc>
      </w:tr>
      <w:tr w:rsidR="00B50131" w:rsidTr="00B50131">
        <w:tc>
          <w:tcPr>
            <w:tcW w:w="7740" w:type="dxa"/>
          </w:tcPr>
          <w:p w:rsidR="00B50131" w:rsidRDefault="00B50131" w:rsidP="00B50131">
            <w:pPr>
              <w:rPr>
                <w:rFonts w:ascii="Arial" w:hAnsi="Arial" w:cs="Arial"/>
                <w:sz w:val="20"/>
                <w:szCs w:val="20"/>
              </w:rPr>
            </w:pPr>
            <w:r w:rsidRPr="0083787A">
              <w:rPr>
                <w:rFonts w:ascii="Arial" w:hAnsi="Arial" w:cs="Arial"/>
                <w:sz w:val="20"/>
                <w:szCs w:val="20"/>
              </w:rPr>
              <w:t>5. I found the simulations to accurately reflect situations that could occur with patients for whom I care (14).</w:t>
            </w:r>
          </w:p>
          <w:p w:rsidR="00B50131" w:rsidRPr="0083787A" w:rsidRDefault="00B50131" w:rsidP="00B50131">
            <w:pPr>
              <w:rPr>
                <w:rFonts w:ascii="Arial" w:hAnsi="Arial" w:cs="Arial"/>
                <w:sz w:val="20"/>
                <w:szCs w:val="20"/>
              </w:rPr>
            </w:pPr>
            <w:r w:rsidRPr="0083787A">
              <w:rPr>
                <w:rFonts w:ascii="Arial" w:hAnsi="Arial" w:cs="Arial"/>
                <w:sz w:val="20"/>
                <w:szCs w:val="20"/>
              </w:rPr>
              <w:t>“The simulations open(</w:t>
            </w:r>
            <w:proofErr w:type="spellStart"/>
            <w:r w:rsidRPr="0083787A">
              <w:rPr>
                <w:rFonts w:ascii="Arial" w:hAnsi="Arial" w:cs="Arial"/>
                <w:sz w:val="20"/>
                <w:szCs w:val="20"/>
              </w:rPr>
              <w:t>ed</w:t>
            </w:r>
            <w:proofErr w:type="spellEnd"/>
            <w:r w:rsidRPr="0083787A">
              <w:rPr>
                <w:rFonts w:ascii="Arial" w:hAnsi="Arial" w:cs="Arial"/>
                <w:sz w:val="20"/>
                <w:szCs w:val="20"/>
              </w:rPr>
              <w:t>) my eyes to some of the areas where I can improve”; “It would be nice if occasionally groups were broken up into their units to learn unit-specific skills with scenarios.”</w:t>
            </w:r>
          </w:p>
        </w:tc>
        <w:tc>
          <w:tcPr>
            <w:tcW w:w="1008" w:type="dxa"/>
          </w:tcPr>
          <w:p w:rsidR="00B50131" w:rsidRPr="0083787A" w:rsidRDefault="00B50131" w:rsidP="0083787A">
            <w:pPr>
              <w:jc w:val="center"/>
              <w:rPr>
                <w:rFonts w:ascii="Arial" w:hAnsi="Arial" w:cs="Arial"/>
                <w:sz w:val="20"/>
                <w:szCs w:val="20"/>
              </w:rPr>
            </w:pPr>
            <w:r w:rsidRPr="0083787A">
              <w:rPr>
                <w:rFonts w:ascii="Arial" w:hAnsi="Arial" w:cs="Arial"/>
                <w:sz w:val="20"/>
                <w:szCs w:val="20"/>
              </w:rPr>
              <w:t>4.1</w:t>
            </w:r>
          </w:p>
        </w:tc>
      </w:tr>
      <w:tr w:rsidR="00B50131" w:rsidTr="00B50131">
        <w:tc>
          <w:tcPr>
            <w:tcW w:w="7740" w:type="dxa"/>
          </w:tcPr>
          <w:p w:rsidR="00B50131" w:rsidRDefault="00B50131" w:rsidP="00B50131">
            <w:pPr>
              <w:rPr>
                <w:rFonts w:ascii="Arial" w:hAnsi="Arial" w:cs="Arial"/>
                <w:sz w:val="20"/>
                <w:szCs w:val="20"/>
              </w:rPr>
            </w:pPr>
            <w:r w:rsidRPr="0083787A">
              <w:rPr>
                <w:rFonts w:ascii="Arial" w:hAnsi="Arial" w:cs="Arial"/>
                <w:sz w:val="20"/>
                <w:szCs w:val="20"/>
              </w:rPr>
              <w:t>6. The simulations were good learning experiences (15).</w:t>
            </w:r>
          </w:p>
          <w:p w:rsidR="00B50131" w:rsidRPr="0083787A" w:rsidRDefault="00B50131" w:rsidP="00B50131">
            <w:pPr>
              <w:rPr>
                <w:rFonts w:ascii="Arial" w:hAnsi="Arial" w:cs="Arial"/>
                <w:sz w:val="20"/>
                <w:szCs w:val="20"/>
              </w:rPr>
            </w:pPr>
            <w:r w:rsidRPr="0083787A">
              <w:rPr>
                <w:rFonts w:ascii="Arial" w:hAnsi="Arial" w:cs="Arial"/>
                <w:sz w:val="20"/>
                <w:szCs w:val="20"/>
              </w:rPr>
              <w:t>“I felt like we did a lot wrong in the simulations and then had to correct as we debriefed.”; “Really helped with critical thinking and pathways.”</w:t>
            </w:r>
          </w:p>
        </w:tc>
        <w:tc>
          <w:tcPr>
            <w:tcW w:w="1008" w:type="dxa"/>
          </w:tcPr>
          <w:p w:rsidR="00B50131" w:rsidRPr="0083787A" w:rsidRDefault="00B50131" w:rsidP="0083787A">
            <w:pPr>
              <w:jc w:val="center"/>
              <w:rPr>
                <w:rFonts w:ascii="Arial" w:hAnsi="Arial" w:cs="Arial"/>
                <w:sz w:val="20"/>
                <w:szCs w:val="20"/>
              </w:rPr>
            </w:pPr>
            <w:r w:rsidRPr="0083787A">
              <w:rPr>
                <w:rFonts w:ascii="Arial" w:hAnsi="Arial" w:cs="Arial"/>
                <w:sz w:val="20"/>
                <w:szCs w:val="20"/>
              </w:rPr>
              <w:t>4.4</w:t>
            </w:r>
          </w:p>
        </w:tc>
      </w:tr>
      <w:tr w:rsidR="00B50131" w:rsidTr="00B50131">
        <w:tc>
          <w:tcPr>
            <w:tcW w:w="7740" w:type="dxa"/>
          </w:tcPr>
          <w:p w:rsidR="00B50131" w:rsidRDefault="00B50131" w:rsidP="00B50131">
            <w:pPr>
              <w:rPr>
                <w:rFonts w:ascii="Arial" w:hAnsi="Arial" w:cs="Arial"/>
                <w:sz w:val="20"/>
                <w:szCs w:val="20"/>
              </w:rPr>
            </w:pPr>
            <w:r w:rsidRPr="0083787A">
              <w:rPr>
                <w:rFonts w:ascii="Arial" w:hAnsi="Arial" w:cs="Arial"/>
                <w:sz w:val="20"/>
                <w:szCs w:val="20"/>
              </w:rPr>
              <w:t>7. The debriefing time helped me to understand the strengths and weaknesses in my performance during the simulation (16).</w:t>
            </w:r>
          </w:p>
          <w:p w:rsidR="00B50131" w:rsidRPr="0083787A" w:rsidRDefault="00B50131" w:rsidP="00B50131">
            <w:pPr>
              <w:rPr>
                <w:rFonts w:ascii="Arial" w:hAnsi="Arial" w:cs="Arial"/>
                <w:sz w:val="20"/>
                <w:szCs w:val="20"/>
              </w:rPr>
            </w:pPr>
            <w:r w:rsidRPr="0083787A">
              <w:rPr>
                <w:rFonts w:ascii="Arial" w:hAnsi="Arial" w:cs="Arial"/>
                <w:sz w:val="20"/>
                <w:szCs w:val="20"/>
              </w:rPr>
              <w:t>“Debriefing was the most helpful and informative, but I would like to know what I should have done, not just what I did wrong.”</w:t>
            </w:r>
          </w:p>
        </w:tc>
        <w:tc>
          <w:tcPr>
            <w:tcW w:w="1008" w:type="dxa"/>
          </w:tcPr>
          <w:p w:rsidR="00B50131" w:rsidRPr="0083787A" w:rsidRDefault="00B50131" w:rsidP="0083787A">
            <w:pPr>
              <w:jc w:val="center"/>
              <w:rPr>
                <w:rFonts w:ascii="Arial" w:hAnsi="Arial" w:cs="Arial"/>
                <w:sz w:val="20"/>
                <w:szCs w:val="20"/>
              </w:rPr>
            </w:pPr>
            <w:r w:rsidRPr="0083787A">
              <w:rPr>
                <w:rFonts w:ascii="Arial" w:hAnsi="Arial" w:cs="Arial"/>
                <w:sz w:val="20"/>
                <w:szCs w:val="20"/>
              </w:rPr>
              <w:t>4.1</w:t>
            </w:r>
          </w:p>
        </w:tc>
      </w:tr>
      <w:tr w:rsidR="00B50131" w:rsidTr="00B50131">
        <w:tc>
          <w:tcPr>
            <w:tcW w:w="7740" w:type="dxa"/>
          </w:tcPr>
          <w:p w:rsidR="00B50131" w:rsidRDefault="00B50131" w:rsidP="00B50131">
            <w:pPr>
              <w:rPr>
                <w:rFonts w:ascii="Arial" w:hAnsi="Arial" w:cs="Arial"/>
                <w:sz w:val="20"/>
                <w:szCs w:val="20"/>
              </w:rPr>
            </w:pPr>
            <w:r w:rsidRPr="0083787A">
              <w:rPr>
                <w:rFonts w:ascii="Arial" w:hAnsi="Arial" w:cs="Arial"/>
                <w:sz w:val="20"/>
                <w:szCs w:val="20"/>
              </w:rPr>
              <w:t>8. The simulations fostered my critical thinking skills (17).</w:t>
            </w:r>
          </w:p>
          <w:p w:rsidR="00B50131" w:rsidRPr="0083787A" w:rsidRDefault="00B50131" w:rsidP="00B50131">
            <w:pPr>
              <w:rPr>
                <w:rFonts w:ascii="Arial" w:hAnsi="Arial" w:cs="Arial"/>
                <w:sz w:val="20"/>
                <w:szCs w:val="20"/>
              </w:rPr>
            </w:pPr>
            <w:r w:rsidRPr="0083787A">
              <w:rPr>
                <w:rFonts w:ascii="Arial" w:hAnsi="Arial" w:cs="Arial"/>
                <w:sz w:val="20"/>
                <w:szCs w:val="20"/>
              </w:rPr>
              <w:t>“Hampered only by non-living patients.”</w:t>
            </w:r>
          </w:p>
        </w:tc>
        <w:tc>
          <w:tcPr>
            <w:tcW w:w="1008" w:type="dxa"/>
          </w:tcPr>
          <w:p w:rsidR="00B50131" w:rsidRPr="0083787A" w:rsidRDefault="00B50131" w:rsidP="0083787A">
            <w:pPr>
              <w:jc w:val="center"/>
              <w:rPr>
                <w:rFonts w:ascii="Arial" w:hAnsi="Arial" w:cs="Arial"/>
                <w:sz w:val="20"/>
                <w:szCs w:val="20"/>
              </w:rPr>
            </w:pPr>
            <w:r w:rsidRPr="0083787A">
              <w:rPr>
                <w:rFonts w:ascii="Arial" w:hAnsi="Arial" w:cs="Arial"/>
                <w:sz w:val="20"/>
                <w:szCs w:val="20"/>
              </w:rPr>
              <w:t>4.5</w:t>
            </w:r>
          </w:p>
        </w:tc>
      </w:tr>
      <w:tr w:rsidR="00B50131" w:rsidTr="00B50131">
        <w:tc>
          <w:tcPr>
            <w:tcW w:w="7740" w:type="dxa"/>
          </w:tcPr>
          <w:p w:rsidR="00B50131" w:rsidRDefault="00B50131" w:rsidP="00B50131">
            <w:pPr>
              <w:rPr>
                <w:rFonts w:ascii="Arial" w:hAnsi="Arial" w:cs="Arial"/>
                <w:sz w:val="20"/>
                <w:szCs w:val="20"/>
              </w:rPr>
            </w:pPr>
            <w:r w:rsidRPr="0083787A">
              <w:rPr>
                <w:rFonts w:ascii="Arial" w:hAnsi="Arial" w:cs="Arial"/>
                <w:sz w:val="20"/>
                <w:szCs w:val="20"/>
              </w:rPr>
              <w:t>9. The simulations fostered my communication skills (18).</w:t>
            </w:r>
          </w:p>
          <w:p w:rsidR="00B50131" w:rsidRPr="0083787A" w:rsidRDefault="00B50131" w:rsidP="00B50131">
            <w:pPr>
              <w:rPr>
                <w:rFonts w:ascii="Arial" w:hAnsi="Arial" w:cs="Arial"/>
                <w:sz w:val="20"/>
                <w:szCs w:val="20"/>
              </w:rPr>
            </w:pPr>
            <w:r w:rsidRPr="0083787A">
              <w:rPr>
                <w:rFonts w:ascii="Arial" w:hAnsi="Arial" w:cs="Arial"/>
                <w:sz w:val="20"/>
                <w:szCs w:val="20"/>
              </w:rPr>
              <w:t>“I learned where I can improve in becoming a better communicator.”</w:t>
            </w:r>
          </w:p>
        </w:tc>
        <w:tc>
          <w:tcPr>
            <w:tcW w:w="1008" w:type="dxa"/>
          </w:tcPr>
          <w:p w:rsidR="00B50131" w:rsidRPr="0083787A" w:rsidRDefault="00B50131" w:rsidP="0083787A">
            <w:pPr>
              <w:jc w:val="center"/>
              <w:rPr>
                <w:rFonts w:ascii="Arial" w:hAnsi="Arial" w:cs="Arial"/>
                <w:sz w:val="20"/>
                <w:szCs w:val="20"/>
              </w:rPr>
            </w:pPr>
            <w:r w:rsidRPr="0083787A">
              <w:rPr>
                <w:rFonts w:ascii="Arial" w:hAnsi="Arial" w:cs="Arial"/>
                <w:sz w:val="20"/>
                <w:szCs w:val="20"/>
              </w:rPr>
              <w:t>4.1</w:t>
            </w:r>
          </w:p>
        </w:tc>
      </w:tr>
      <w:tr w:rsidR="00B50131" w:rsidTr="00B50131">
        <w:tc>
          <w:tcPr>
            <w:tcW w:w="7740" w:type="dxa"/>
          </w:tcPr>
          <w:p w:rsidR="00B50131" w:rsidRDefault="00B50131" w:rsidP="00B50131">
            <w:pPr>
              <w:rPr>
                <w:rFonts w:ascii="Arial" w:hAnsi="Arial" w:cs="Arial"/>
                <w:sz w:val="20"/>
                <w:szCs w:val="20"/>
              </w:rPr>
            </w:pPr>
            <w:r w:rsidRPr="0083787A">
              <w:rPr>
                <w:rFonts w:ascii="Arial" w:hAnsi="Arial" w:cs="Arial"/>
                <w:sz w:val="20"/>
                <w:szCs w:val="20"/>
              </w:rPr>
              <w:t>10. The simulations fostered my prioritizations skills (19).</w:t>
            </w:r>
          </w:p>
          <w:p w:rsidR="00B50131" w:rsidRPr="0083787A" w:rsidRDefault="00B50131" w:rsidP="00B50131">
            <w:pPr>
              <w:rPr>
                <w:rFonts w:ascii="Arial" w:hAnsi="Arial" w:cs="Arial"/>
                <w:sz w:val="20"/>
                <w:szCs w:val="20"/>
              </w:rPr>
            </w:pPr>
            <w:r w:rsidRPr="0083787A">
              <w:rPr>
                <w:rFonts w:ascii="Arial" w:hAnsi="Arial" w:cs="Arial"/>
                <w:sz w:val="20"/>
                <w:szCs w:val="20"/>
              </w:rPr>
              <w:t>“Not during the simulations. During debriefing I was able to prioritize better.”</w:t>
            </w:r>
          </w:p>
        </w:tc>
        <w:tc>
          <w:tcPr>
            <w:tcW w:w="1008" w:type="dxa"/>
          </w:tcPr>
          <w:p w:rsidR="00B50131" w:rsidRPr="0083787A" w:rsidRDefault="00B50131" w:rsidP="0083787A">
            <w:pPr>
              <w:jc w:val="center"/>
              <w:rPr>
                <w:rFonts w:ascii="Arial" w:hAnsi="Arial" w:cs="Arial"/>
                <w:sz w:val="20"/>
                <w:szCs w:val="20"/>
              </w:rPr>
            </w:pPr>
            <w:r w:rsidRPr="0083787A">
              <w:rPr>
                <w:rFonts w:ascii="Arial" w:hAnsi="Arial" w:cs="Arial"/>
                <w:sz w:val="20"/>
                <w:szCs w:val="20"/>
              </w:rPr>
              <w:t>4.4</w:t>
            </w:r>
          </w:p>
        </w:tc>
      </w:tr>
      <w:tr w:rsidR="00B50131" w:rsidTr="00B50131">
        <w:tc>
          <w:tcPr>
            <w:tcW w:w="7740" w:type="dxa"/>
          </w:tcPr>
          <w:p w:rsidR="00B50131" w:rsidRDefault="00B50131" w:rsidP="00B50131">
            <w:pPr>
              <w:rPr>
                <w:rFonts w:ascii="Arial" w:hAnsi="Arial" w:cs="Arial"/>
                <w:sz w:val="20"/>
                <w:szCs w:val="20"/>
              </w:rPr>
            </w:pPr>
            <w:r w:rsidRPr="0083787A">
              <w:rPr>
                <w:rFonts w:ascii="Arial" w:hAnsi="Arial" w:cs="Arial"/>
                <w:sz w:val="20"/>
                <w:szCs w:val="20"/>
              </w:rPr>
              <w:t>11. The simulations fostered my development of core “hands-on” nursing skills (20).</w:t>
            </w:r>
          </w:p>
          <w:p w:rsidR="00B50131" w:rsidRPr="0083787A" w:rsidRDefault="00B50131" w:rsidP="00B50131">
            <w:pPr>
              <w:rPr>
                <w:rFonts w:ascii="Arial" w:hAnsi="Arial" w:cs="Arial"/>
                <w:sz w:val="20"/>
                <w:szCs w:val="20"/>
              </w:rPr>
            </w:pPr>
            <w:r w:rsidRPr="0083787A">
              <w:rPr>
                <w:rFonts w:ascii="Arial" w:hAnsi="Arial" w:cs="Arial"/>
                <w:sz w:val="20"/>
                <w:szCs w:val="20"/>
              </w:rPr>
              <w:t>“Definitely helped with things I have not yet encountered.”</w:t>
            </w:r>
          </w:p>
        </w:tc>
        <w:tc>
          <w:tcPr>
            <w:tcW w:w="1008" w:type="dxa"/>
          </w:tcPr>
          <w:p w:rsidR="00B50131" w:rsidRPr="0083787A" w:rsidRDefault="00B50131" w:rsidP="0083787A">
            <w:pPr>
              <w:jc w:val="center"/>
              <w:rPr>
                <w:rFonts w:ascii="Arial" w:hAnsi="Arial" w:cs="Arial"/>
                <w:sz w:val="20"/>
                <w:szCs w:val="20"/>
              </w:rPr>
            </w:pPr>
            <w:r w:rsidRPr="0083787A">
              <w:rPr>
                <w:rFonts w:ascii="Arial" w:hAnsi="Arial" w:cs="Arial"/>
                <w:sz w:val="20"/>
                <w:szCs w:val="20"/>
              </w:rPr>
              <w:t>4.4</w:t>
            </w:r>
          </w:p>
        </w:tc>
      </w:tr>
      <w:tr w:rsidR="00B50131" w:rsidTr="00B50131">
        <w:tc>
          <w:tcPr>
            <w:tcW w:w="7740" w:type="dxa"/>
          </w:tcPr>
          <w:p w:rsidR="00B50131" w:rsidRDefault="00B50131" w:rsidP="00B50131">
            <w:pPr>
              <w:rPr>
                <w:rFonts w:ascii="Arial" w:hAnsi="Arial" w:cs="Arial"/>
                <w:sz w:val="20"/>
                <w:szCs w:val="20"/>
              </w:rPr>
            </w:pPr>
            <w:r w:rsidRPr="0083787A">
              <w:rPr>
                <w:rFonts w:ascii="Arial" w:hAnsi="Arial" w:cs="Arial"/>
                <w:sz w:val="20"/>
                <w:szCs w:val="20"/>
              </w:rPr>
              <w:t>12. The policy/procedure review was informative (21).</w:t>
            </w:r>
          </w:p>
          <w:p w:rsidR="00B50131" w:rsidRPr="0083787A" w:rsidRDefault="00B50131" w:rsidP="00B50131">
            <w:pPr>
              <w:rPr>
                <w:rFonts w:ascii="Arial" w:hAnsi="Arial" w:cs="Arial"/>
                <w:sz w:val="20"/>
                <w:szCs w:val="20"/>
              </w:rPr>
            </w:pPr>
            <w:r w:rsidRPr="0083787A">
              <w:rPr>
                <w:rFonts w:ascii="Arial" w:hAnsi="Arial" w:cs="Arial"/>
                <w:sz w:val="20"/>
                <w:szCs w:val="20"/>
              </w:rPr>
              <w:t>“Very much thought this was good, AND boring. But still good!”</w:t>
            </w:r>
          </w:p>
        </w:tc>
        <w:tc>
          <w:tcPr>
            <w:tcW w:w="1008" w:type="dxa"/>
          </w:tcPr>
          <w:p w:rsidR="00B50131" w:rsidRPr="0083787A" w:rsidRDefault="00B50131" w:rsidP="0083787A">
            <w:pPr>
              <w:jc w:val="center"/>
              <w:rPr>
                <w:rFonts w:ascii="Arial" w:hAnsi="Arial" w:cs="Arial"/>
                <w:sz w:val="20"/>
                <w:szCs w:val="20"/>
              </w:rPr>
            </w:pPr>
            <w:r w:rsidRPr="0083787A">
              <w:rPr>
                <w:rFonts w:ascii="Arial" w:hAnsi="Arial" w:cs="Arial"/>
                <w:sz w:val="20"/>
                <w:szCs w:val="20"/>
              </w:rPr>
              <w:t>4.6</w:t>
            </w:r>
          </w:p>
        </w:tc>
      </w:tr>
      <w:tr w:rsidR="00B50131" w:rsidTr="00B50131">
        <w:tc>
          <w:tcPr>
            <w:tcW w:w="8748" w:type="dxa"/>
            <w:gridSpan w:val="2"/>
          </w:tcPr>
          <w:p w:rsidR="00B50131" w:rsidRDefault="00B50131" w:rsidP="00B50131">
            <w:pPr>
              <w:rPr>
                <w:rFonts w:ascii="Arial" w:hAnsi="Arial" w:cs="Arial"/>
                <w:sz w:val="16"/>
                <w:szCs w:val="16"/>
              </w:rPr>
            </w:pPr>
          </w:p>
          <w:p w:rsidR="00B50131" w:rsidRPr="0083787A" w:rsidRDefault="00B50131" w:rsidP="00B50131">
            <w:pPr>
              <w:rPr>
                <w:rFonts w:ascii="Arial" w:hAnsi="Arial" w:cs="Arial"/>
                <w:sz w:val="20"/>
                <w:szCs w:val="20"/>
              </w:rPr>
            </w:pPr>
            <w:r w:rsidRPr="00B50131">
              <w:rPr>
                <w:rFonts w:ascii="Arial" w:hAnsi="Arial" w:cs="Arial"/>
                <w:sz w:val="16"/>
                <w:szCs w:val="16"/>
              </w:rPr>
              <w:t>YVMH, Yakima Valley Memorial Hospital. Note: Selected questions from the ACES Evaluation Form (</w:t>
            </w:r>
            <w:proofErr w:type="spellStart"/>
            <w:r w:rsidRPr="00B50131">
              <w:rPr>
                <w:rFonts w:ascii="Arial" w:hAnsi="Arial" w:cs="Arial"/>
                <w:sz w:val="16"/>
                <w:szCs w:val="16"/>
              </w:rPr>
              <w:t>Likert</w:t>
            </w:r>
            <w:proofErr w:type="spellEnd"/>
            <w:r w:rsidRPr="00B50131">
              <w:rPr>
                <w:rFonts w:ascii="Arial" w:hAnsi="Arial" w:cs="Arial"/>
                <w:sz w:val="16"/>
                <w:szCs w:val="16"/>
              </w:rPr>
              <w:t xml:space="preserve"> Scale) form are listed, along with an actual response (in italics) that was representative of the group's responses. The bold number at the end of the question denotes the corresponding question number on the actual AEF-LS form (appendix B). Also included in the column on the right is the mean score, from 1 to 5, on the </w:t>
            </w:r>
            <w:proofErr w:type="spellStart"/>
            <w:r w:rsidRPr="00B50131">
              <w:rPr>
                <w:rFonts w:ascii="Arial" w:hAnsi="Arial" w:cs="Arial"/>
                <w:sz w:val="16"/>
                <w:szCs w:val="16"/>
              </w:rPr>
              <w:t>Likert</w:t>
            </w:r>
            <w:proofErr w:type="spellEnd"/>
            <w:r w:rsidRPr="00B50131">
              <w:rPr>
                <w:rFonts w:ascii="Arial" w:hAnsi="Arial" w:cs="Arial"/>
                <w:sz w:val="16"/>
                <w:szCs w:val="16"/>
              </w:rPr>
              <w:t>-type scale.</w:t>
            </w:r>
          </w:p>
        </w:tc>
      </w:tr>
    </w:tbl>
    <w:p w:rsidR="0083787A" w:rsidRDefault="0083787A" w:rsidP="0083787A">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3240"/>
        <w:gridCol w:w="3294"/>
        <w:gridCol w:w="2214"/>
      </w:tblGrid>
      <w:tr w:rsidR="008B1679" w:rsidTr="004C02FB">
        <w:tc>
          <w:tcPr>
            <w:tcW w:w="8748" w:type="dxa"/>
            <w:gridSpan w:val="3"/>
          </w:tcPr>
          <w:p w:rsidR="008B1679" w:rsidRDefault="008B1679" w:rsidP="008B1679">
            <w:pPr>
              <w:rPr>
                <w:rFonts w:ascii="Arial" w:hAnsi="Arial" w:cs="Arial"/>
                <w:sz w:val="20"/>
                <w:szCs w:val="20"/>
              </w:rPr>
            </w:pPr>
            <w:r w:rsidRPr="0083787A">
              <w:rPr>
                <w:rFonts w:ascii="Arial" w:hAnsi="Arial" w:cs="Arial"/>
                <w:sz w:val="20"/>
                <w:szCs w:val="20"/>
              </w:rPr>
              <w:t>Table 2. AEF Results: Select Questions From the Advanced Clinical Education and Simulation Short Answer Evaluation Form (AEF) and the Top Two Themes Coded via Qualitative Summarization</w:t>
            </w:r>
          </w:p>
        </w:tc>
      </w:tr>
      <w:tr w:rsidR="008B1679" w:rsidTr="004C02FB">
        <w:tc>
          <w:tcPr>
            <w:tcW w:w="3240" w:type="dxa"/>
          </w:tcPr>
          <w:p w:rsidR="008B1679" w:rsidRDefault="008B1679" w:rsidP="0083787A">
            <w:pPr>
              <w:rPr>
                <w:rFonts w:ascii="Arial" w:hAnsi="Arial" w:cs="Arial"/>
                <w:sz w:val="20"/>
                <w:szCs w:val="20"/>
              </w:rPr>
            </w:pPr>
            <w:r w:rsidRPr="0083787A">
              <w:rPr>
                <w:rFonts w:ascii="Arial" w:hAnsi="Arial" w:cs="Arial"/>
                <w:sz w:val="20"/>
                <w:szCs w:val="20"/>
              </w:rPr>
              <w:t>AEF Question</w:t>
            </w:r>
          </w:p>
        </w:tc>
        <w:tc>
          <w:tcPr>
            <w:tcW w:w="3294" w:type="dxa"/>
          </w:tcPr>
          <w:p w:rsidR="008B1679" w:rsidRDefault="008B1679" w:rsidP="0083787A">
            <w:pPr>
              <w:rPr>
                <w:rFonts w:ascii="Arial" w:hAnsi="Arial" w:cs="Arial"/>
                <w:sz w:val="20"/>
                <w:szCs w:val="20"/>
              </w:rPr>
            </w:pPr>
            <w:r w:rsidRPr="0083787A">
              <w:rPr>
                <w:rFonts w:ascii="Arial" w:hAnsi="Arial" w:cs="Arial"/>
                <w:sz w:val="20"/>
                <w:szCs w:val="20"/>
              </w:rPr>
              <w:t>Coded Response 1</w:t>
            </w:r>
          </w:p>
        </w:tc>
        <w:tc>
          <w:tcPr>
            <w:tcW w:w="2214" w:type="dxa"/>
          </w:tcPr>
          <w:p w:rsidR="008B1679" w:rsidRDefault="008B1679" w:rsidP="0083787A">
            <w:pPr>
              <w:rPr>
                <w:rFonts w:ascii="Arial" w:hAnsi="Arial" w:cs="Arial"/>
                <w:sz w:val="20"/>
                <w:szCs w:val="20"/>
              </w:rPr>
            </w:pPr>
            <w:r w:rsidRPr="0083787A">
              <w:rPr>
                <w:rFonts w:ascii="Arial" w:hAnsi="Arial" w:cs="Arial"/>
                <w:sz w:val="20"/>
                <w:szCs w:val="20"/>
              </w:rPr>
              <w:t>Coded Response 2</w:t>
            </w:r>
          </w:p>
        </w:tc>
      </w:tr>
      <w:tr w:rsidR="008B1679" w:rsidTr="004C02FB">
        <w:tc>
          <w:tcPr>
            <w:tcW w:w="3240" w:type="dxa"/>
          </w:tcPr>
          <w:p w:rsidR="008B1679" w:rsidRDefault="008B1679" w:rsidP="0083787A">
            <w:pPr>
              <w:rPr>
                <w:rFonts w:ascii="Arial" w:hAnsi="Arial" w:cs="Arial"/>
                <w:sz w:val="20"/>
                <w:szCs w:val="20"/>
              </w:rPr>
            </w:pPr>
            <w:r w:rsidRPr="0083787A">
              <w:rPr>
                <w:rFonts w:ascii="Arial" w:hAnsi="Arial" w:cs="Arial"/>
                <w:sz w:val="20"/>
                <w:szCs w:val="20"/>
              </w:rPr>
              <w:t>1. Describe the way you learn best.</w:t>
            </w:r>
          </w:p>
        </w:tc>
        <w:tc>
          <w:tcPr>
            <w:tcW w:w="3294" w:type="dxa"/>
          </w:tcPr>
          <w:p w:rsidR="008B1679" w:rsidRPr="0083787A" w:rsidRDefault="008B1679" w:rsidP="00D13141">
            <w:pPr>
              <w:rPr>
                <w:rFonts w:ascii="Arial" w:hAnsi="Arial" w:cs="Arial"/>
                <w:sz w:val="20"/>
                <w:szCs w:val="20"/>
              </w:rPr>
            </w:pPr>
            <w:r w:rsidRPr="0083787A">
              <w:rPr>
                <w:rFonts w:ascii="Arial" w:hAnsi="Arial" w:cs="Arial"/>
                <w:sz w:val="20"/>
                <w:szCs w:val="20"/>
              </w:rPr>
              <w:t>“Hands on” or active learning</w:t>
            </w:r>
          </w:p>
        </w:tc>
        <w:tc>
          <w:tcPr>
            <w:tcW w:w="2214" w:type="dxa"/>
          </w:tcPr>
          <w:p w:rsidR="008B1679" w:rsidRPr="0083787A" w:rsidRDefault="008B1679" w:rsidP="00B610FA">
            <w:pPr>
              <w:rPr>
                <w:rFonts w:ascii="Arial" w:hAnsi="Arial" w:cs="Arial"/>
                <w:sz w:val="20"/>
                <w:szCs w:val="20"/>
              </w:rPr>
            </w:pPr>
            <w:r w:rsidRPr="0083787A">
              <w:rPr>
                <w:rFonts w:ascii="Arial" w:hAnsi="Arial" w:cs="Arial"/>
                <w:sz w:val="20"/>
                <w:szCs w:val="20"/>
              </w:rPr>
              <w:t>Demo first</w:t>
            </w:r>
          </w:p>
        </w:tc>
      </w:tr>
      <w:tr w:rsidR="008B1679" w:rsidTr="004C02FB">
        <w:tc>
          <w:tcPr>
            <w:tcW w:w="3240" w:type="dxa"/>
          </w:tcPr>
          <w:p w:rsidR="008B1679" w:rsidRPr="0083787A" w:rsidRDefault="008B1679" w:rsidP="00DB7B91">
            <w:pPr>
              <w:rPr>
                <w:rFonts w:ascii="Arial" w:hAnsi="Arial" w:cs="Arial"/>
                <w:sz w:val="20"/>
                <w:szCs w:val="20"/>
              </w:rPr>
            </w:pPr>
            <w:r w:rsidRPr="0083787A">
              <w:rPr>
                <w:rFonts w:ascii="Arial" w:hAnsi="Arial" w:cs="Arial"/>
                <w:sz w:val="20"/>
                <w:szCs w:val="20"/>
              </w:rPr>
              <w:t>2. What was your favorite part of this course? Why?</w:t>
            </w:r>
          </w:p>
        </w:tc>
        <w:tc>
          <w:tcPr>
            <w:tcW w:w="3294" w:type="dxa"/>
          </w:tcPr>
          <w:p w:rsidR="008B1679" w:rsidRPr="0083787A" w:rsidRDefault="008B1679" w:rsidP="00E35FC9">
            <w:pPr>
              <w:rPr>
                <w:rFonts w:ascii="Arial" w:hAnsi="Arial" w:cs="Arial"/>
                <w:sz w:val="20"/>
                <w:szCs w:val="20"/>
              </w:rPr>
            </w:pPr>
            <w:r w:rsidRPr="0083787A">
              <w:rPr>
                <w:rFonts w:ascii="Arial" w:hAnsi="Arial" w:cs="Arial"/>
                <w:sz w:val="20"/>
                <w:szCs w:val="20"/>
              </w:rPr>
              <w:t>Simulation</w:t>
            </w:r>
          </w:p>
        </w:tc>
        <w:tc>
          <w:tcPr>
            <w:tcW w:w="2214" w:type="dxa"/>
          </w:tcPr>
          <w:p w:rsidR="008B1679" w:rsidRPr="0083787A" w:rsidRDefault="008B1679" w:rsidP="00AC7E21">
            <w:pPr>
              <w:rPr>
                <w:rFonts w:ascii="Arial" w:hAnsi="Arial" w:cs="Arial"/>
                <w:sz w:val="20"/>
                <w:szCs w:val="20"/>
              </w:rPr>
            </w:pPr>
            <w:r w:rsidRPr="0083787A">
              <w:rPr>
                <w:rFonts w:ascii="Arial" w:hAnsi="Arial" w:cs="Arial"/>
                <w:sz w:val="20"/>
                <w:szCs w:val="20"/>
              </w:rPr>
              <w:t>Community</w:t>
            </w:r>
          </w:p>
        </w:tc>
      </w:tr>
      <w:tr w:rsidR="008B1679" w:rsidTr="004C02FB">
        <w:tc>
          <w:tcPr>
            <w:tcW w:w="3240" w:type="dxa"/>
          </w:tcPr>
          <w:p w:rsidR="008B1679" w:rsidRPr="0083787A" w:rsidRDefault="008B1679" w:rsidP="00975ED1">
            <w:pPr>
              <w:rPr>
                <w:rFonts w:ascii="Arial" w:hAnsi="Arial" w:cs="Arial"/>
                <w:sz w:val="20"/>
                <w:szCs w:val="20"/>
              </w:rPr>
            </w:pPr>
            <w:r w:rsidRPr="0083787A">
              <w:rPr>
                <w:rFonts w:ascii="Arial" w:hAnsi="Arial" w:cs="Arial"/>
                <w:sz w:val="20"/>
                <w:szCs w:val="20"/>
              </w:rPr>
              <w:t>3. What was your least favorite part of this course? Why?</w:t>
            </w:r>
          </w:p>
        </w:tc>
        <w:tc>
          <w:tcPr>
            <w:tcW w:w="3294" w:type="dxa"/>
          </w:tcPr>
          <w:p w:rsidR="008B1679" w:rsidRPr="0083787A" w:rsidRDefault="008B1679" w:rsidP="000114A2">
            <w:pPr>
              <w:rPr>
                <w:rFonts w:ascii="Arial" w:hAnsi="Arial" w:cs="Arial"/>
                <w:sz w:val="20"/>
                <w:szCs w:val="20"/>
              </w:rPr>
            </w:pPr>
            <w:r w:rsidRPr="0083787A">
              <w:rPr>
                <w:rFonts w:ascii="Arial" w:hAnsi="Arial" w:cs="Arial"/>
                <w:sz w:val="20"/>
                <w:szCs w:val="20"/>
              </w:rPr>
              <w:t>Policy review</w:t>
            </w:r>
          </w:p>
        </w:tc>
        <w:tc>
          <w:tcPr>
            <w:tcW w:w="2214" w:type="dxa"/>
          </w:tcPr>
          <w:p w:rsidR="008B1679" w:rsidRPr="0083787A" w:rsidRDefault="008B1679" w:rsidP="000D1EA3">
            <w:pPr>
              <w:rPr>
                <w:rFonts w:ascii="Arial" w:hAnsi="Arial" w:cs="Arial"/>
                <w:sz w:val="20"/>
                <w:szCs w:val="20"/>
              </w:rPr>
            </w:pPr>
            <w:r w:rsidRPr="0083787A">
              <w:rPr>
                <w:rFonts w:ascii="Arial" w:hAnsi="Arial" w:cs="Arial"/>
                <w:sz w:val="20"/>
                <w:szCs w:val="20"/>
              </w:rPr>
              <w:t>Logistics/organization</w:t>
            </w:r>
          </w:p>
        </w:tc>
      </w:tr>
      <w:tr w:rsidR="008B1679" w:rsidTr="004C02FB">
        <w:tc>
          <w:tcPr>
            <w:tcW w:w="3240" w:type="dxa"/>
          </w:tcPr>
          <w:p w:rsidR="008B1679" w:rsidRPr="0083787A" w:rsidRDefault="008B1679" w:rsidP="00D85C14">
            <w:pPr>
              <w:rPr>
                <w:rFonts w:ascii="Arial" w:hAnsi="Arial" w:cs="Arial"/>
                <w:sz w:val="20"/>
                <w:szCs w:val="20"/>
              </w:rPr>
            </w:pPr>
            <w:r w:rsidRPr="0083787A">
              <w:rPr>
                <w:rFonts w:ascii="Arial" w:hAnsi="Arial" w:cs="Arial"/>
                <w:sz w:val="20"/>
                <w:szCs w:val="20"/>
              </w:rPr>
              <w:t>4. What portion of the course contributed most to your learning?</w:t>
            </w:r>
          </w:p>
        </w:tc>
        <w:tc>
          <w:tcPr>
            <w:tcW w:w="3294" w:type="dxa"/>
          </w:tcPr>
          <w:p w:rsidR="008B1679" w:rsidRDefault="008B1679" w:rsidP="0083787A">
            <w:pPr>
              <w:rPr>
                <w:rFonts w:ascii="Arial" w:hAnsi="Arial" w:cs="Arial"/>
                <w:sz w:val="20"/>
                <w:szCs w:val="20"/>
              </w:rPr>
            </w:pPr>
            <w:r w:rsidRPr="0083787A">
              <w:rPr>
                <w:rFonts w:ascii="Arial" w:hAnsi="Arial" w:cs="Arial"/>
                <w:sz w:val="20"/>
                <w:szCs w:val="20"/>
              </w:rPr>
              <w:t>Simulation</w:t>
            </w:r>
          </w:p>
        </w:tc>
        <w:tc>
          <w:tcPr>
            <w:tcW w:w="2214" w:type="dxa"/>
          </w:tcPr>
          <w:p w:rsidR="008B1679" w:rsidRPr="0083787A" w:rsidRDefault="008B1679" w:rsidP="00DF636E">
            <w:pPr>
              <w:rPr>
                <w:rFonts w:ascii="Arial" w:hAnsi="Arial" w:cs="Arial"/>
                <w:sz w:val="20"/>
                <w:szCs w:val="20"/>
              </w:rPr>
            </w:pPr>
            <w:r w:rsidRPr="0083787A">
              <w:rPr>
                <w:rFonts w:ascii="Arial" w:hAnsi="Arial" w:cs="Arial"/>
                <w:sz w:val="20"/>
                <w:szCs w:val="20"/>
              </w:rPr>
              <w:t>Hands-on</w:t>
            </w:r>
          </w:p>
        </w:tc>
      </w:tr>
      <w:tr w:rsidR="008B1679" w:rsidTr="004C02FB">
        <w:tc>
          <w:tcPr>
            <w:tcW w:w="3240" w:type="dxa"/>
          </w:tcPr>
          <w:p w:rsidR="008B1679" w:rsidRPr="0083787A" w:rsidRDefault="008B1679" w:rsidP="00A27B8F">
            <w:pPr>
              <w:rPr>
                <w:rFonts w:ascii="Arial" w:hAnsi="Arial" w:cs="Arial"/>
                <w:sz w:val="20"/>
                <w:szCs w:val="20"/>
              </w:rPr>
            </w:pPr>
            <w:r w:rsidRPr="0083787A">
              <w:rPr>
                <w:rFonts w:ascii="Arial" w:hAnsi="Arial" w:cs="Arial"/>
                <w:sz w:val="20"/>
                <w:szCs w:val="20"/>
              </w:rPr>
              <w:t>5. What suggestions do you have to enhance the course?</w:t>
            </w:r>
          </w:p>
        </w:tc>
        <w:tc>
          <w:tcPr>
            <w:tcW w:w="3294" w:type="dxa"/>
          </w:tcPr>
          <w:p w:rsidR="008B1679" w:rsidRPr="0083787A" w:rsidRDefault="008B1679" w:rsidP="00236AA3">
            <w:pPr>
              <w:rPr>
                <w:rFonts w:ascii="Arial" w:hAnsi="Arial" w:cs="Arial"/>
                <w:sz w:val="20"/>
                <w:szCs w:val="20"/>
              </w:rPr>
            </w:pPr>
            <w:r w:rsidRPr="0083787A">
              <w:rPr>
                <w:rFonts w:ascii="Arial" w:hAnsi="Arial" w:cs="Arial"/>
                <w:sz w:val="20"/>
                <w:szCs w:val="20"/>
              </w:rPr>
              <w:t>Organization/logistics</w:t>
            </w:r>
          </w:p>
        </w:tc>
        <w:tc>
          <w:tcPr>
            <w:tcW w:w="2214" w:type="dxa"/>
          </w:tcPr>
          <w:p w:rsidR="008B1679" w:rsidRPr="0083787A" w:rsidRDefault="008B1679" w:rsidP="004476B2">
            <w:pPr>
              <w:rPr>
                <w:rFonts w:ascii="Arial" w:hAnsi="Arial" w:cs="Arial"/>
                <w:sz w:val="20"/>
                <w:szCs w:val="20"/>
              </w:rPr>
            </w:pPr>
            <w:r w:rsidRPr="0083787A">
              <w:rPr>
                <w:rFonts w:ascii="Arial" w:hAnsi="Arial" w:cs="Arial"/>
                <w:sz w:val="20"/>
                <w:szCs w:val="20"/>
              </w:rPr>
              <w:t>Simulation details</w:t>
            </w:r>
          </w:p>
        </w:tc>
      </w:tr>
      <w:tr w:rsidR="008B1679" w:rsidTr="004C02FB">
        <w:tc>
          <w:tcPr>
            <w:tcW w:w="3240" w:type="dxa"/>
          </w:tcPr>
          <w:p w:rsidR="008B1679" w:rsidRPr="0083787A" w:rsidRDefault="008B1679" w:rsidP="00EA3DAD">
            <w:pPr>
              <w:rPr>
                <w:rFonts w:ascii="Arial" w:hAnsi="Arial" w:cs="Arial"/>
                <w:sz w:val="20"/>
                <w:szCs w:val="20"/>
              </w:rPr>
            </w:pPr>
            <w:r w:rsidRPr="0083787A">
              <w:rPr>
                <w:rFonts w:ascii="Arial" w:hAnsi="Arial" w:cs="Arial"/>
                <w:sz w:val="20"/>
                <w:szCs w:val="20"/>
              </w:rPr>
              <w:t>6. Do you feel that this course covered topics/skills that you have not covered with your preceptor?</w:t>
            </w:r>
          </w:p>
        </w:tc>
        <w:tc>
          <w:tcPr>
            <w:tcW w:w="3294" w:type="dxa"/>
          </w:tcPr>
          <w:p w:rsidR="008B1679" w:rsidRPr="0083787A" w:rsidRDefault="008B1679" w:rsidP="00D95F36">
            <w:pPr>
              <w:rPr>
                <w:rFonts w:ascii="Arial" w:hAnsi="Arial" w:cs="Arial"/>
                <w:sz w:val="20"/>
                <w:szCs w:val="20"/>
              </w:rPr>
            </w:pPr>
            <w:r w:rsidRPr="0083787A">
              <w:rPr>
                <w:rFonts w:ascii="Arial" w:hAnsi="Arial" w:cs="Arial"/>
                <w:sz w:val="20"/>
                <w:szCs w:val="20"/>
              </w:rPr>
              <w:t>Yes, helpful</w:t>
            </w:r>
          </w:p>
        </w:tc>
        <w:tc>
          <w:tcPr>
            <w:tcW w:w="2214" w:type="dxa"/>
          </w:tcPr>
          <w:p w:rsidR="008B1679" w:rsidRPr="0083787A" w:rsidRDefault="008B1679" w:rsidP="00420B9F">
            <w:pPr>
              <w:rPr>
                <w:rFonts w:ascii="Arial" w:hAnsi="Arial" w:cs="Arial"/>
                <w:sz w:val="20"/>
                <w:szCs w:val="20"/>
              </w:rPr>
            </w:pPr>
            <w:r w:rsidRPr="0083787A">
              <w:rPr>
                <w:rFonts w:ascii="Arial" w:hAnsi="Arial" w:cs="Arial"/>
                <w:sz w:val="20"/>
                <w:szCs w:val="20"/>
              </w:rPr>
              <w:t>Yes, not helpful</w:t>
            </w:r>
          </w:p>
        </w:tc>
      </w:tr>
      <w:tr w:rsidR="008B1679" w:rsidTr="004C02FB">
        <w:tc>
          <w:tcPr>
            <w:tcW w:w="3240" w:type="dxa"/>
          </w:tcPr>
          <w:p w:rsidR="008B1679" w:rsidRPr="0083787A" w:rsidRDefault="008B1679" w:rsidP="009E4BD7">
            <w:pPr>
              <w:rPr>
                <w:rFonts w:ascii="Arial" w:hAnsi="Arial" w:cs="Arial"/>
                <w:sz w:val="20"/>
                <w:szCs w:val="20"/>
              </w:rPr>
            </w:pPr>
            <w:r w:rsidRPr="0083787A">
              <w:rPr>
                <w:rFonts w:ascii="Arial" w:hAnsi="Arial" w:cs="Arial"/>
                <w:sz w:val="20"/>
                <w:szCs w:val="20"/>
              </w:rPr>
              <w:t>7. Do you feel that this course has made you a better nurse?</w:t>
            </w:r>
          </w:p>
        </w:tc>
        <w:tc>
          <w:tcPr>
            <w:tcW w:w="3294" w:type="dxa"/>
          </w:tcPr>
          <w:p w:rsidR="008B1679" w:rsidRDefault="008B1679" w:rsidP="0083787A">
            <w:pPr>
              <w:rPr>
                <w:rFonts w:ascii="Arial" w:hAnsi="Arial" w:cs="Arial"/>
                <w:sz w:val="20"/>
                <w:szCs w:val="20"/>
              </w:rPr>
            </w:pPr>
            <w:r w:rsidRPr="0083787A">
              <w:rPr>
                <w:rFonts w:ascii="Arial" w:hAnsi="Arial" w:cs="Arial"/>
                <w:sz w:val="20"/>
                <w:szCs w:val="20"/>
              </w:rPr>
              <w:t>Yes</w:t>
            </w:r>
          </w:p>
        </w:tc>
        <w:tc>
          <w:tcPr>
            <w:tcW w:w="2214" w:type="dxa"/>
          </w:tcPr>
          <w:p w:rsidR="008B1679" w:rsidRDefault="008B1679" w:rsidP="0083787A">
            <w:pPr>
              <w:rPr>
                <w:rFonts w:ascii="Arial" w:hAnsi="Arial" w:cs="Arial"/>
                <w:sz w:val="20"/>
                <w:szCs w:val="20"/>
              </w:rPr>
            </w:pPr>
            <w:r w:rsidRPr="0083787A">
              <w:rPr>
                <w:rFonts w:ascii="Arial" w:hAnsi="Arial" w:cs="Arial"/>
                <w:sz w:val="20"/>
                <w:szCs w:val="20"/>
              </w:rPr>
              <w:t>No</w:t>
            </w:r>
          </w:p>
        </w:tc>
      </w:tr>
      <w:tr w:rsidR="008B1679" w:rsidTr="004C02FB">
        <w:tc>
          <w:tcPr>
            <w:tcW w:w="3240" w:type="dxa"/>
          </w:tcPr>
          <w:p w:rsidR="008B1679" w:rsidRPr="0083787A" w:rsidRDefault="008B1679" w:rsidP="001D557B">
            <w:pPr>
              <w:rPr>
                <w:rFonts w:ascii="Arial" w:hAnsi="Arial" w:cs="Arial"/>
                <w:sz w:val="20"/>
                <w:szCs w:val="20"/>
              </w:rPr>
            </w:pPr>
            <w:r w:rsidRPr="0083787A">
              <w:rPr>
                <w:rFonts w:ascii="Arial" w:hAnsi="Arial" w:cs="Arial"/>
                <w:sz w:val="20"/>
                <w:szCs w:val="20"/>
              </w:rPr>
              <w:t>8. List 3 benefits you have gained as a result of participating in this course</w:t>
            </w:r>
          </w:p>
        </w:tc>
        <w:tc>
          <w:tcPr>
            <w:tcW w:w="3294" w:type="dxa"/>
          </w:tcPr>
          <w:p w:rsidR="008B1679" w:rsidRPr="0083787A" w:rsidRDefault="008B1679" w:rsidP="00AF4EAA">
            <w:pPr>
              <w:rPr>
                <w:rFonts w:ascii="Arial" w:hAnsi="Arial" w:cs="Arial"/>
                <w:sz w:val="20"/>
                <w:szCs w:val="20"/>
              </w:rPr>
            </w:pPr>
            <w:r w:rsidRPr="0083787A">
              <w:rPr>
                <w:rFonts w:ascii="Arial" w:hAnsi="Arial" w:cs="Arial"/>
                <w:sz w:val="20"/>
                <w:szCs w:val="20"/>
              </w:rPr>
              <w:t>Community</w:t>
            </w:r>
          </w:p>
        </w:tc>
        <w:tc>
          <w:tcPr>
            <w:tcW w:w="2214" w:type="dxa"/>
          </w:tcPr>
          <w:p w:rsidR="008B1679" w:rsidRPr="0083787A" w:rsidRDefault="008B1679" w:rsidP="00B941FC">
            <w:pPr>
              <w:rPr>
                <w:rFonts w:ascii="Arial" w:hAnsi="Arial" w:cs="Arial"/>
                <w:sz w:val="20"/>
                <w:szCs w:val="20"/>
              </w:rPr>
            </w:pPr>
            <w:r w:rsidRPr="0083787A">
              <w:rPr>
                <w:rFonts w:ascii="Arial" w:hAnsi="Arial" w:cs="Arial"/>
                <w:sz w:val="20"/>
                <w:szCs w:val="20"/>
              </w:rPr>
              <w:t>Resource awareness</w:t>
            </w:r>
          </w:p>
        </w:tc>
      </w:tr>
      <w:tr w:rsidR="008B1679" w:rsidTr="004C02FB">
        <w:tc>
          <w:tcPr>
            <w:tcW w:w="3240" w:type="dxa"/>
          </w:tcPr>
          <w:p w:rsidR="008B1679" w:rsidRPr="0083787A" w:rsidRDefault="008B1679" w:rsidP="00495BBB">
            <w:pPr>
              <w:rPr>
                <w:rFonts w:ascii="Arial" w:hAnsi="Arial" w:cs="Arial"/>
                <w:sz w:val="20"/>
                <w:szCs w:val="20"/>
              </w:rPr>
            </w:pPr>
            <w:r w:rsidRPr="0083787A">
              <w:rPr>
                <w:rFonts w:ascii="Arial" w:hAnsi="Arial" w:cs="Arial"/>
                <w:sz w:val="20"/>
                <w:szCs w:val="20"/>
              </w:rPr>
              <w:t>9. How many “patients” died while you were the primary nurse caring for them? Why did they die?</w:t>
            </w:r>
          </w:p>
        </w:tc>
        <w:tc>
          <w:tcPr>
            <w:tcW w:w="3294" w:type="dxa"/>
          </w:tcPr>
          <w:p w:rsidR="008B1679" w:rsidRDefault="008B1679" w:rsidP="0083787A">
            <w:pPr>
              <w:rPr>
                <w:rFonts w:ascii="Arial" w:hAnsi="Arial" w:cs="Arial"/>
                <w:sz w:val="20"/>
                <w:szCs w:val="20"/>
              </w:rPr>
            </w:pPr>
            <w:r w:rsidRPr="0083787A">
              <w:rPr>
                <w:rFonts w:ascii="Arial" w:hAnsi="Arial" w:cs="Arial"/>
                <w:sz w:val="20"/>
                <w:szCs w:val="20"/>
              </w:rPr>
              <w:t>None</w:t>
            </w:r>
          </w:p>
        </w:tc>
        <w:tc>
          <w:tcPr>
            <w:tcW w:w="2214" w:type="dxa"/>
          </w:tcPr>
          <w:p w:rsidR="008B1679" w:rsidRPr="0083787A" w:rsidRDefault="008B1679" w:rsidP="00ED38F2">
            <w:pPr>
              <w:rPr>
                <w:rFonts w:ascii="Arial" w:hAnsi="Arial" w:cs="Arial"/>
                <w:sz w:val="20"/>
                <w:szCs w:val="20"/>
              </w:rPr>
            </w:pPr>
            <w:r w:rsidRPr="0083787A">
              <w:rPr>
                <w:rFonts w:ascii="Arial" w:hAnsi="Arial" w:cs="Arial"/>
                <w:sz w:val="20"/>
                <w:szCs w:val="20"/>
              </w:rPr>
              <w:t>One or more, shut down</w:t>
            </w:r>
          </w:p>
        </w:tc>
      </w:tr>
      <w:tr w:rsidR="008B1679" w:rsidTr="004C02FB">
        <w:tc>
          <w:tcPr>
            <w:tcW w:w="3240" w:type="dxa"/>
          </w:tcPr>
          <w:p w:rsidR="008B1679" w:rsidRPr="0083787A" w:rsidRDefault="008B1679" w:rsidP="00A26665">
            <w:pPr>
              <w:rPr>
                <w:rFonts w:ascii="Arial" w:hAnsi="Arial" w:cs="Arial"/>
                <w:sz w:val="20"/>
                <w:szCs w:val="20"/>
              </w:rPr>
            </w:pPr>
            <w:r w:rsidRPr="0083787A">
              <w:rPr>
                <w:rFonts w:ascii="Arial" w:hAnsi="Arial" w:cs="Arial"/>
                <w:sz w:val="20"/>
                <w:szCs w:val="20"/>
              </w:rPr>
              <w:t>10. If you could change the format/structure of the course, how would you do so?</w:t>
            </w:r>
          </w:p>
        </w:tc>
        <w:tc>
          <w:tcPr>
            <w:tcW w:w="3294" w:type="dxa"/>
          </w:tcPr>
          <w:p w:rsidR="008B1679" w:rsidRPr="0083787A" w:rsidRDefault="008B1679" w:rsidP="00433442">
            <w:pPr>
              <w:rPr>
                <w:rFonts w:ascii="Arial" w:hAnsi="Arial" w:cs="Arial"/>
                <w:sz w:val="20"/>
                <w:szCs w:val="20"/>
              </w:rPr>
            </w:pPr>
            <w:r w:rsidRPr="0083787A">
              <w:rPr>
                <w:rFonts w:ascii="Arial" w:hAnsi="Arial" w:cs="Arial"/>
                <w:sz w:val="20"/>
                <w:szCs w:val="20"/>
              </w:rPr>
              <w:t>Logistics/organization</w:t>
            </w:r>
          </w:p>
        </w:tc>
        <w:tc>
          <w:tcPr>
            <w:tcW w:w="2214" w:type="dxa"/>
          </w:tcPr>
          <w:p w:rsidR="008B1679" w:rsidRPr="0083787A" w:rsidRDefault="008B1679" w:rsidP="009022C9">
            <w:pPr>
              <w:rPr>
                <w:rFonts w:ascii="Arial" w:hAnsi="Arial" w:cs="Arial"/>
                <w:sz w:val="20"/>
                <w:szCs w:val="20"/>
              </w:rPr>
            </w:pPr>
            <w:r w:rsidRPr="0083787A">
              <w:rPr>
                <w:rFonts w:ascii="Arial" w:hAnsi="Arial" w:cs="Arial"/>
                <w:sz w:val="20"/>
                <w:szCs w:val="20"/>
              </w:rPr>
              <w:t>Content</w:t>
            </w:r>
          </w:p>
        </w:tc>
      </w:tr>
      <w:tr w:rsidR="008B1679" w:rsidTr="004C02FB">
        <w:tc>
          <w:tcPr>
            <w:tcW w:w="8748" w:type="dxa"/>
            <w:gridSpan w:val="3"/>
            <w:vAlign w:val="center"/>
          </w:tcPr>
          <w:p w:rsidR="008B1679" w:rsidRPr="008B1679" w:rsidRDefault="008B1679" w:rsidP="009022C9">
            <w:pPr>
              <w:rPr>
                <w:rFonts w:ascii="Arial" w:hAnsi="Arial" w:cs="Arial"/>
                <w:sz w:val="16"/>
                <w:szCs w:val="16"/>
              </w:rPr>
            </w:pPr>
            <w:r w:rsidRPr="008B1679">
              <w:rPr>
                <w:rFonts w:ascii="Arial" w:hAnsi="Arial" w:cs="Arial"/>
                <w:sz w:val="16"/>
                <w:szCs w:val="16"/>
              </w:rPr>
              <w:t>AEF, ACES Evaluation Form.</w:t>
            </w:r>
          </w:p>
        </w:tc>
      </w:tr>
    </w:tbl>
    <w:p w:rsidR="0083787A" w:rsidRPr="0083787A" w:rsidRDefault="0083787A" w:rsidP="0083787A">
      <w:pPr>
        <w:rPr>
          <w:rFonts w:ascii="Arial" w:hAnsi="Arial" w:cs="Arial"/>
          <w:sz w:val="20"/>
          <w:szCs w:val="20"/>
        </w:rPr>
      </w:pPr>
    </w:p>
    <w:p w:rsidR="0083787A" w:rsidRPr="0083787A" w:rsidRDefault="0083787A" w:rsidP="008B1679">
      <w:pPr>
        <w:spacing w:after="60"/>
        <w:rPr>
          <w:rFonts w:ascii="Arial" w:hAnsi="Arial" w:cs="Arial"/>
          <w:sz w:val="20"/>
          <w:szCs w:val="20"/>
        </w:rPr>
      </w:pPr>
      <w:r w:rsidRPr="0083787A">
        <w:rPr>
          <w:rFonts w:ascii="Arial" w:hAnsi="Arial" w:cs="Arial"/>
          <w:sz w:val="20"/>
          <w:szCs w:val="20"/>
        </w:rPr>
        <w:t xml:space="preserve">Key points from the AEF-LS included the following: Participants felt that the course helped develop critical thinking skills, better defined the participants' roles as RNs at YVMH, and informed them of critical YVMH policies and procedures. Regarding the use of simulation, a majority of participants felt that the simulations accurately reflected potential patient care situations and felt that these simulations were good learning experiences. Simulation fostered communication skills, critical thinking, and prioritization skills—all qualities that YVMH was trying to improve in resident RNs. It is interesting to note that, when asked whether the overall ACES course helped develop “hands-on” skills, 43% responded with a 5 ( = consistently) on a 5-point </w:t>
      </w:r>
      <w:proofErr w:type="spellStart"/>
      <w:r w:rsidRPr="0083787A">
        <w:rPr>
          <w:rFonts w:ascii="Arial" w:hAnsi="Arial" w:cs="Arial"/>
          <w:sz w:val="20"/>
          <w:szCs w:val="20"/>
        </w:rPr>
        <w:t>Likert</w:t>
      </w:r>
      <w:proofErr w:type="spellEnd"/>
      <w:r w:rsidRPr="0083787A">
        <w:rPr>
          <w:rFonts w:ascii="Arial" w:hAnsi="Arial" w:cs="Arial"/>
          <w:sz w:val="20"/>
          <w:szCs w:val="20"/>
        </w:rPr>
        <w:t>-type scale. When asked whether simulation helped with these same skills, 57% responded with a 5. Clearly simulation played a key role in developing this aspect of new graduates' care of patients, as previously supported in multiple other studies (</w:t>
      </w:r>
      <w:hyperlink r:id="rId22" w:anchor="bib1" w:history="1">
        <w:r w:rsidRPr="0083787A">
          <w:rPr>
            <w:rFonts w:ascii="Arial" w:hAnsi="Arial" w:cs="Arial"/>
            <w:sz w:val="20"/>
            <w:szCs w:val="20"/>
          </w:rPr>
          <w:t>Ackermann et al., 2007</w:t>
        </w:r>
      </w:hyperlink>
      <w:r w:rsidRPr="0083787A">
        <w:rPr>
          <w:rFonts w:ascii="Arial" w:hAnsi="Arial" w:cs="Arial"/>
          <w:sz w:val="20"/>
          <w:szCs w:val="20"/>
        </w:rPr>
        <w:t xml:space="preserve">, </w:t>
      </w:r>
      <w:hyperlink r:id="rId23" w:anchor="bib5" w:history="1">
        <w:proofErr w:type="spellStart"/>
        <w:r w:rsidRPr="0083787A">
          <w:rPr>
            <w:rFonts w:ascii="Arial" w:hAnsi="Arial" w:cs="Arial"/>
            <w:sz w:val="20"/>
            <w:szCs w:val="20"/>
          </w:rPr>
          <w:t>Beyea</w:t>
        </w:r>
        <w:proofErr w:type="spellEnd"/>
        <w:r w:rsidRPr="0083787A">
          <w:rPr>
            <w:rFonts w:ascii="Arial" w:hAnsi="Arial" w:cs="Arial"/>
            <w:sz w:val="20"/>
            <w:szCs w:val="20"/>
          </w:rPr>
          <w:t xml:space="preserve"> et al., 2007</w:t>
        </w:r>
      </w:hyperlink>
      <w:r w:rsidRPr="0083787A">
        <w:rPr>
          <w:rFonts w:ascii="Arial" w:hAnsi="Arial" w:cs="Arial"/>
          <w:sz w:val="20"/>
          <w:szCs w:val="20"/>
        </w:rPr>
        <w:t xml:space="preserve">, </w:t>
      </w:r>
      <w:hyperlink r:id="rId24" w:anchor="bib13" w:history="1">
        <w:r w:rsidRPr="0083787A">
          <w:rPr>
            <w:rFonts w:ascii="Arial" w:hAnsi="Arial" w:cs="Arial"/>
            <w:sz w:val="20"/>
            <w:szCs w:val="20"/>
          </w:rPr>
          <w:t>Kelly et al., 2007</w:t>
        </w:r>
      </w:hyperlink>
      <w:r w:rsidRPr="0083787A">
        <w:rPr>
          <w:rFonts w:ascii="Arial" w:hAnsi="Arial" w:cs="Arial"/>
          <w:sz w:val="20"/>
          <w:szCs w:val="20"/>
        </w:rPr>
        <w:t xml:space="preserve"> </w:t>
      </w:r>
      <w:bookmarkStart w:id="28" w:name="back-bib15"/>
      <w:r w:rsidR="0016451B" w:rsidRPr="0083787A">
        <w:rPr>
          <w:rFonts w:ascii="Arial" w:hAnsi="Arial" w:cs="Arial"/>
          <w:sz w:val="20"/>
          <w:szCs w:val="20"/>
        </w:rPr>
        <w:fldChar w:fldCharType="begin"/>
      </w:r>
      <w:r w:rsidRPr="0083787A">
        <w:rPr>
          <w:rFonts w:ascii="Arial" w:hAnsi="Arial" w:cs="Arial"/>
          <w:sz w:val="20"/>
          <w:szCs w:val="20"/>
        </w:rPr>
        <w:instrText xml:space="preserve"> HYPERLINK "http://www.nursingsimulation.org/article/S1876-1399(09)00527-1/fulltext" \l "bib15" \o "" </w:instrText>
      </w:r>
      <w:r w:rsidR="0016451B" w:rsidRPr="0083787A">
        <w:rPr>
          <w:rFonts w:ascii="Arial" w:hAnsi="Arial" w:cs="Arial"/>
          <w:sz w:val="20"/>
          <w:szCs w:val="20"/>
        </w:rPr>
        <w:fldChar w:fldCharType="separate"/>
      </w:r>
      <w:r w:rsidRPr="0083787A">
        <w:rPr>
          <w:rFonts w:ascii="Arial" w:hAnsi="Arial" w:cs="Arial"/>
          <w:sz w:val="20"/>
          <w:szCs w:val="20"/>
        </w:rPr>
        <w:t>National League for Nursing, 2006).</w:t>
      </w:r>
      <w:r w:rsidR="0016451B" w:rsidRPr="0083787A">
        <w:rPr>
          <w:rFonts w:ascii="Arial" w:hAnsi="Arial" w:cs="Arial"/>
          <w:sz w:val="20"/>
          <w:szCs w:val="20"/>
        </w:rPr>
        <w:fldChar w:fldCharType="end"/>
      </w:r>
      <w:bookmarkEnd w:id="28"/>
    </w:p>
    <w:p w:rsidR="0083787A" w:rsidRPr="0083787A" w:rsidRDefault="0083787A" w:rsidP="008B1679">
      <w:pPr>
        <w:spacing w:after="60"/>
        <w:rPr>
          <w:rFonts w:ascii="Arial" w:hAnsi="Arial" w:cs="Arial"/>
          <w:sz w:val="20"/>
          <w:szCs w:val="20"/>
        </w:rPr>
      </w:pPr>
      <w:r w:rsidRPr="0083787A">
        <w:rPr>
          <w:rFonts w:ascii="Arial" w:hAnsi="Arial" w:cs="Arial"/>
          <w:sz w:val="20"/>
          <w:szCs w:val="20"/>
        </w:rPr>
        <w:t>Participants recommended that the course be better organized and time managed to enhance their learning. The biggest recommendation for improvement came from participants' AEF-LS responses to a question asking whether debriefing time helped identify strengths and weaknesses; 25% of participants felt that this occurred infrequently, rarely, or never. This was of huge importance to participants' learning because experts believe that the debriefing period of simulation is when the majority of higher level learning occurs (</w:t>
      </w:r>
      <w:bookmarkStart w:id="29" w:name="back-bib3"/>
      <w:r w:rsidR="0016451B" w:rsidRPr="0083787A">
        <w:rPr>
          <w:rFonts w:ascii="Arial" w:hAnsi="Arial" w:cs="Arial"/>
          <w:sz w:val="20"/>
          <w:szCs w:val="20"/>
        </w:rPr>
        <w:fldChar w:fldCharType="begin"/>
      </w:r>
      <w:r w:rsidRPr="0083787A">
        <w:rPr>
          <w:rFonts w:ascii="Arial" w:hAnsi="Arial" w:cs="Arial"/>
          <w:sz w:val="20"/>
          <w:szCs w:val="20"/>
        </w:rPr>
        <w:instrText xml:space="preserve"> HYPERLINK "http://www.nursingsimulation.org/article/S1876-1399(09)00527-1/fulltext" \l "bib3" \o "" </w:instrText>
      </w:r>
      <w:r w:rsidR="0016451B" w:rsidRPr="0083787A">
        <w:rPr>
          <w:rFonts w:ascii="Arial" w:hAnsi="Arial" w:cs="Arial"/>
          <w:sz w:val="20"/>
          <w:szCs w:val="20"/>
        </w:rPr>
        <w:fldChar w:fldCharType="separate"/>
      </w:r>
      <w:r w:rsidRPr="0083787A">
        <w:rPr>
          <w:rFonts w:ascii="Arial" w:hAnsi="Arial" w:cs="Arial"/>
          <w:sz w:val="20"/>
          <w:szCs w:val="20"/>
        </w:rPr>
        <w:t xml:space="preserve">Arnold, </w:t>
      </w:r>
      <w:proofErr w:type="spellStart"/>
      <w:r w:rsidRPr="0083787A">
        <w:rPr>
          <w:rFonts w:ascii="Arial" w:hAnsi="Arial" w:cs="Arial"/>
          <w:sz w:val="20"/>
          <w:szCs w:val="20"/>
        </w:rPr>
        <w:t>Brost</w:t>
      </w:r>
      <w:proofErr w:type="spellEnd"/>
      <w:r w:rsidRPr="0083787A">
        <w:rPr>
          <w:rFonts w:ascii="Arial" w:hAnsi="Arial" w:cs="Arial"/>
          <w:sz w:val="20"/>
          <w:szCs w:val="20"/>
        </w:rPr>
        <w:t xml:space="preserve">, &amp; </w:t>
      </w:r>
      <w:proofErr w:type="spellStart"/>
      <w:r w:rsidRPr="0083787A">
        <w:rPr>
          <w:rFonts w:ascii="Arial" w:hAnsi="Arial" w:cs="Arial"/>
          <w:sz w:val="20"/>
          <w:szCs w:val="20"/>
        </w:rPr>
        <w:t>Torsher</w:t>
      </w:r>
      <w:proofErr w:type="spellEnd"/>
      <w:r w:rsidRPr="0083787A">
        <w:rPr>
          <w:rFonts w:ascii="Arial" w:hAnsi="Arial" w:cs="Arial"/>
          <w:sz w:val="20"/>
          <w:szCs w:val="20"/>
        </w:rPr>
        <w:t>, 2008</w:t>
      </w:r>
      <w:r w:rsidR="0016451B" w:rsidRPr="0083787A">
        <w:rPr>
          <w:rFonts w:ascii="Arial" w:hAnsi="Arial" w:cs="Arial"/>
          <w:sz w:val="20"/>
          <w:szCs w:val="20"/>
        </w:rPr>
        <w:fldChar w:fldCharType="end"/>
      </w:r>
      <w:r w:rsidRPr="0083787A">
        <w:rPr>
          <w:rFonts w:ascii="Arial" w:hAnsi="Arial" w:cs="Arial"/>
          <w:sz w:val="20"/>
          <w:szCs w:val="20"/>
        </w:rPr>
        <w:t xml:space="preserve">). To address this issue, all future staff who </w:t>
      </w:r>
      <w:proofErr w:type="gramStart"/>
      <w:r w:rsidRPr="0083787A">
        <w:rPr>
          <w:rFonts w:ascii="Arial" w:hAnsi="Arial" w:cs="Arial"/>
          <w:sz w:val="20"/>
          <w:szCs w:val="20"/>
        </w:rPr>
        <w:t>teach</w:t>
      </w:r>
      <w:proofErr w:type="gramEnd"/>
      <w:r w:rsidRPr="0083787A">
        <w:rPr>
          <w:rFonts w:ascii="Arial" w:hAnsi="Arial" w:cs="Arial"/>
          <w:sz w:val="20"/>
          <w:szCs w:val="20"/>
        </w:rPr>
        <w:t xml:space="preserve"> in the ACES program will undergo a “train the trainer” course. Such a course will include debriefing training that stresses a uniform, depersonalized, student-driven approach to learning during debriefing. ACES instructors will take on the role of participants and complete a specific number of simulations and debriefings in the participant role before being asked to lead simulations and debriefings in a staff role.</w:t>
      </w:r>
    </w:p>
    <w:p w:rsidR="0083787A" w:rsidRPr="0083787A" w:rsidRDefault="0083787A" w:rsidP="008B1679">
      <w:pPr>
        <w:spacing w:after="60"/>
        <w:rPr>
          <w:rFonts w:ascii="Arial" w:hAnsi="Arial" w:cs="Arial"/>
          <w:sz w:val="20"/>
          <w:szCs w:val="20"/>
        </w:rPr>
      </w:pPr>
      <w:r w:rsidRPr="0083787A">
        <w:rPr>
          <w:rFonts w:ascii="Arial" w:hAnsi="Arial" w:cs="Arial"/>
          <w:sz w:val="20"/>
          <w:szCs w:val="20"/>
        </w:rPr>
        <w:t xml:space="preserve">Qualitative data supported the </w:t>
      </w:r>
      <w:proofErr w:type="spellStart"/>
      <w:r w:rsidRPr="0083787A">
        <w:rPr>
          <w:rFonts w:ascii="Arial" w:hAnsi="Arial" w:cs="Arial"/>
          <w:sz w:val="20"/>
          <w:szCs w:val="20"/>
        </w:rPr>
        <w:t>Likert</w:t>
      </w:r>
      <w:proofErr w:type="spellEnd"/>
      <w:r w:rsidRPr="0083787A">
        <w:rPr>
          <w:rFonts w:ascii="Arial" w:hAnsi="Arial" w:cs="Arial"/>
          <w:sz w:val="20"/>
          <w:szCs w:val="20"/>
        </w:rPr>
        <w:t>-type scale responses in that logistics and organization were consistently listed as areas of the course needing improvement. Participants recommended that the course be shortened to 6 weeks and that class days be midweek rather than Monday. They further recommended that the simulation and debriefing sessions adhere to a strict schedule while ensuring adequate time for learning. It has been suggested by simulation experts that equal times be devoted to simulation and debriefing (</w:t>
      </w:r>
      <w:hyperlink r:id="rId25" w:anchor="bib3" w:history="1">
        <w:r w:rsidRPr="0083787A">
          <w:rPr>
            <w:rFonts w:ascii="Arial" w:hAnsi="Arial" w:cs="Arial"/>
            <w:sz w:val="20"/>
            <w:szCs w:val="20"/>
          </w:rPr>
          <w:t>Arnold et al., 2008</w:t>
        </w:r>
      </w:hyperlink>
      <w:bookmarkEnd w:id="29"/>
      <w:r w:rsidRPr="0083787A">
        <w:rPr>
          <w:rFonts w:ascii="Arial" w:hAnsi="Arial" w:cs="Arial"/>
          <w:sz w:val="20"/>
          <w:szCs w:val="20"/>
        </w:rPr>
        <w:t>). Results also suggested that students learned best with an active approach to learning, but some preferred a demonstration-first style. Because of this result, a basic nursing skills review course will be part of the first day of the course in the future. This review will allow students to use the simulators to practice skills such as communication, assessment techniques, Foley catheterization, IV pump programming, and sterile technique at supervised skills stations before participating in active patient simulation case scenarios. This approach will allow participants to refresh their skill repertoire and become accustomed to the idiosyncrasies of the simulators.</w:t>
      </w:r>
    </w:p>
    <w:p w:rsidR="0083787A" w:rsidRPr="0083787A" w:rsidRDefault="0083787A" w:rsidP="008B1679">
      <w:pPr>
        <w:spacing w:after="60"/>
        <w:rPr>
          <w:rFonts w:ascii="Arial" w:hAnsi="Arial" w:cs="Arial"/>
          <w:sz w:val="20"/>
          <w:szCs w:val="20"/>
        </w:rPr>
      </w:pPr>
      <w:r w:rsidRPr="0083787A">
        <w:rPr>
          <w:rFonts w:ascii="Arial" w:hAnsi="Arial" w:cs="Arial"/>
          <w:sz w:val="20"/>
          <w:szCs w:val="20"/>
        </w:rPr>
        <w:t>On the AEF, 70% of participants revealed that they clearly felt that the ACES course covered helpful information that was not covered in their one-on-one time caring for live patients under the guidance of their preceptor (</w:t>
      </w:r>
      <w:hyperlink r:id="rId26" w:anchor="tbl2" w:history="1">
        <w:r w:rsidRPr="0083787A">
          <w:rPr>
            <w:rFonts w:ascii="Arial" w:hAnsi="Arial" w:cs="Arial"/>
            <w:sz w:val="20"/>
            <w:szCs w:val="20"/>
          </w:rPr>
          <w:t>Table 2</w:t>
        </w:r>
      </w:hyperlink>
      <w:r w:rsidRPr="0083787A">
        <w:rPr>
          <w:rFonts w:ascii="Arial" w:hAnsi="Arial" w:cs="Arial"/>
          <w:sz w:val="20"/>
          <w:szCs w:val="20"/>
        </w:rPr>
        <w:t xml:space="preserve">, Question 6). Question 7 in </w:t>
      </w:r>
      <w:hyperlink r:id="rId27" w:anchor="tbl2" w:history="1">
        <w:r w:rsidRPr="0083787A">
          <w:rPr>
            <w:rFonts w:ascii="Arial" w:hAnsi="Arial" w:cs="Arial"/>
            <w:sz w:val="20"/>
            <w:szCs w:val="20"/>
          </w:rPr>
          <w:t>Table 2</w:t>
        </w:r>
      </w:hyperlink>
      <w:r w:rsidRPr="0083787A">
        <w:rPr>
          <w:rFonts w:ascii="Arial" w:hAnsi="Arial" w:cs="Arial"/>
          <w:sz w:val="20"/>
          <w:szCs w:val="20"/>
        </w:rPr>
        <w:t xml:space="preserve"> was difficult to code: Fully 90% of participants felt they were better nurses after taking part in the ACES course, but for a wide variety of reasons. Participants felt that the following nursing skills were honed during ACES: resource awareness, a team approach to patient care, experience, and “hands on” skills.</w:t>
      </w:r>
    </w:p>
    <w:p w:rsidR="0083787A" w:rsidRPr="0083787A" w:rsidRDefault="0083787A" w:rsidP="008B1679">
      <w:pPr>
        <w:spacing w:after="60"/>
        <w:rPr>
          <w:rFonts w:ascii="Arial" w:hAnsi="Arial" w:cs="Arial"/>
          <w:sz w:val="20"/>
          <w:szCs w:val="20"/>
        </w:rPr>
      </w:pPr>
      <w:r w:rsidRPr="0083787A">
        <w:rPr>
          <w:rFonts w:ascii="Arial" w:hAnsi="Arial" w:cs="Arial"/>
          <w:sz w:val="20"/>
          <w:szCs w:val="20"/>
        </w:rPr>
        <w:t xml:space="preserve">Often during the simulations, if a resident RN made a critical error, the simulated patient would have a reciprocal response which led to cardiac and/or respiratory arrest. These simulated code situations were very enlightening (as detailed in data from Question 9 in </w:t>
      </w:r>
      <w:hyperlink r:id="rId28" w:anchor="tbl2" w:history="1">
        <w:r w:rsidRPr="0083787A">
          <w:rPr>
            <w:rFonts w:ascii="Arial" w:hAnsi="Arial" w:cs="Arial"/>
            <w:sz w:val="20"/>
            <w:szCs w:val="20"/>
          </w:rPr>
          <w:t>Table 2</w:t>
        </w:r>
      </w:hyperlink>
      <w:bookmarkEnd w:id="27"/>
      <w:r w:rsidRPr="0083787A">
        <w:rPr>
          <w:rFonts w:ascii="Arial" w:hAnsi="Arial" w:cs="Arial"/>
          <w:sz w:val="20"/>
          <w:szCs w:val="20"/>
        </w:rPr>
        <w:t>). Participants stated that the reasons that their simulated patients died were individuals' “shutting down under stress” and/or demonstrating a “lack of knowledge.” However, participants noted that simulated patients did not die when a team approach to patient care was employed. All participants except for one said that the death of simulated patients was a learning experience; comments included, “You have no idea how paranoid I am about giving narcotics now . . . for the better” and “My [simulated] patient died because I was too slow or was not able to handle the situation appropriately. However, this is good because I learned from this experience.”</w:t>
      </w:r>
    </w:p>
    <w:commentRangeEnd w:id="25"/>
    <w:p w:rsidR="0083787A" w:rsidRPr="0083787A" w:rsidRDefault="00A14837" w:rsidP="008B1679">
      <w:pPr>
        <w:spacing w:after="60"/>
        <w:rPr>
          <w:rFonts w:ascii="Arial" w:hAnsi="Arial" w:cs="Arial"/>
          <w:sz w:val="20"/>
          <w:szCs w:val="20"/>
        </w:rPr>
      </w:pPr>
      <w:r>
        <w:rPr>
          <w:rStyle w:val="CommentReference"/>
        </w:rPr>
        <w:commentReference w:id="25"/>
      </w:r>
      <w:commentRangeStart w:id="30"/>
      <w:r w:rsidR="0083787A" w:rsidRPr="0083787A">
        <w:rPr>
          <w:rFonts w:ascii="Arial" w:hAnsi="Arial" w:cs="Arial"/>
          <w:sz w:val="20"/>
          <w:szCs w:val="20"/>
        </w:rPr>
        <w:t>Qualitative data demonstrated that participants found simulation to be an excellent way to learn; nearly half of all the participants listed simulation as their favorite part of the course. An unexpected but exciting finding was that the participants enjoyed the sense of community that the course fostered. Meeting and interacting with other new graduates who worked on various units in the hospital was viewed as an encouraging and supportive activity; 30% of participants listed this sense of community as a key benefit of the ACES course. The other major benefit manifested in the AEF data was that upon completion of the ACES course, students felt they had a greater awareness of resources and felt more comfortable in utilizing them.</w:t>
      </w:r>
    </w:p>
    <w:p w:rsidR="0083787A" w:rsidRPr="0083787A" w:rsidRDefault="0083787A" w:rsidP="008B1679">
      <w:pPr>
        <w:spacing w:after="60"/>
        <w:rPr>
          <w:rFonts w:ascii="Arial" w:hAnsi="Arial" w:cs="Arial"/>
          <w:sz w:val="20"/>
          <w:szCs w:val="20"/>
        </w:rPr>
      </w:pPr>
      <w:r w:rsidRPr="0083787A">
        <w:rPr>
          <w:rFonts w:ascii="Arial" w:hAnsi="Arial" w:cs="Arial"/>
          <w:sz w:val="20"/>
          <w:szCs w:val="20"/>
        </w:rPr>
        <w:t>An overwhelming majority of participants' responses showed that simulation was the part of the ACES course that contributed the most to their learning. One commented that simulation “allowed [me] to make my own mistakes and learn from them.” Another said that in simulation, “I was put in a situation where I was NOT comfortable and had no idea what to do. As a result, I made many errors and I'm glad I did because I was able to learn from them.”</w:t>
      </w:r>
    </w:p>
    <w:p w:rsidR="0083787A" w:rsidRPr="0083787A" w:rsidRDefault="0083787A" w:rsidP="008B1679">
      <w:pPr>
        <w:spacing w:after="60"/>
        <w:rPr>
          <w:rFonts w:ascii="Arial" w:hAnsi="Arial" w:cs="Arial"/>
          <w:sz w:val="20"/>
          <w:szCs w:val="20"/>
        </w:rPr>
      </w:pPr>
      <w:r w:rsidRPr="0083787A">
        <w:rPr>
          <w:rFonts w:ascii="Arial" w:hAnsi="Arial" w:cs="Arial"/>
          <w:sz w:val="20"/>
          <w:szCs w:val="20"/>
        </w:rPr>
        <w:t>Given the evaluation data, YVMH's conclusion was that the ACES course is helpful in developing participants' clinical practice and that the ACES course should be required for anyone who needs help in this area. ACES participants clearly felt that the ACES course was beneficial and that simulation was the most valuable portion of the program. The participants made some excellent suggestions about how to improve the course, and these changes are being implemented. ACES has been adopted by YVMH as a requirement for all newly hired RNs, and the format has also been used as an educational tool for licensed practical nurses as the hospital is expanding the role of these nurses. In addition to newly hired personnel, future potential users at YVMH may include traveling health care workers, annual skills fair participants, persons deemed to require remediation, staff transferring to a different unit, and proactive employees who desire to practice rarely used but critical skills and thought processes. YVMH and other facilities could consider using such a simulation-based program for skills competency evaluations such as those required by the Joint Commission for Accreditation of Healthcare Organizations.</w:t>
      </w:r>
    </w:p>
    <w:p w:rsidR="0083787A" w:rsidRPr="0083787A" w:rsidRDefault="0083787A" w:rsidP="008B1679">
      <w:pPr>
        <w:spacing w:after="60"/>
        <w:rPr>
          <w:rFonts w:ascii="Arial" w:hAnsi="Arial" w:cs="Arial"/>
          <w:sz w:val="20"/>
          <w:szCs w:val="20"/>
        </w:rPr>
      </w:pPr>
      <w:r w:rsidRPr="0083787A">
        <w:rPr>
          <w:rFonts w:ascii="Arial" w:hAnsi="Arial" w:cs="Arial"/>
          <w:sz w:val="20"/>
          <w:szCs w:val="20"/>
        </w:rPr>
        <w:t xml:space="preserve">Limitations of this study lie in its relatively small sample size (N = 28) and the fact that one lone researcher performed the qualitative data analysis (Mr. Young performed the data analysis while Mrs. Burke coordinated the actual residency course and assisted with data collection). The study is based on a single pilot program from a single small community hospital. Unfortunately, we were not able to directly compare or contrast the ACES simulation-based residency to a traditional, </w:t>
      </w:r>
      <w:proofErr w:type="spellStart"/>
      <w:r w:rsidRPr="0083787A">
        <w:rPr>
          <w:rFonts w:ascii="Arial" w:hAnsi="Arial" w:cs="Arial"/>
          <w:sz w:val="20"/>
          <w:szCs w:val="20"/>
        </w:rPr>
        <w:t>nonsimulation</w:t>
      </w:r>
      <w:proofErr w:type="spellEnd"/>
      <w:r w:rsidRPr="0083787A">
        <w:rPr>
          <w:rFonts w:ascii="Arial" w:hAnsi="Arial" w:cs="Arial"/>
          <w:sz w:val="20"/>
          <w:szCs w:val="20"/>
        </w:rPr>
        <w:t xml:space="preserve"> approach to residency. Another limitation is that the anonymity of the data obscures some potentially important descriptive statistics, such as previous experience with simulation, number of nurses with associate's versus bachelor's degrees, previous nursing experience, age, gender, and primary language. Also limiting the study was the fact that our staff and facilitators had minimal experience with implementing simulations and supervising debriefings. However, the experience we gained from performing this ACES course will be invaluable for future facilitation.</w:t>
      </w:r>
    </w:p>
    <w:p w:rsidR="0083787A" w:rsidRPr="0083787A" w:rsidRDefault="0083787A" w:rsidP="008B1679">
      <w:pPr>
        <w:spacing w:after="60"/>
        <w:rPr>
          <w:rFonts w:ascii="Arial" w:hAnsi="Arial" w:cs="Arial"/>
          <w:sz w:val="20"/>
          <w:szCs w:val="20"/>
        </w:rPr>
      </w:pPr>
      <w:r w:rsidRPr="0083787A">
        <w:rPr>
          <w:rFonts w:ascii="Arial" w:hAnsi="Arial" w:cs="Arial"/>
          <w:sz w:val="20"/>
          <w:szCs w:val="20"/>
        </w:rPr>
        <w:t>Collaboration, such as that demonstrated by WSU and YVMH, fosters a sense of connectedness and community. This is realized not only between academia and service, but also among multidisciplinary participants, as well as between nursing students and nurses employed by hospitals. In carrying out the ACES course, the residents enjoyed the time “off the floor” in a more relaxed atmosphere, where they could better get to know the facilitators and one another. The facilitators, too, benefited from the additional time to evaluate and familiarize themselves with their new employees. This sense of camaraderie could help better prepare nursing students and increase the number of available nurses who want to work for a collaborating hospital, thus aiding in relief of the nursing shortage for hospitals that might employ a program such as ACES. A key factor in the collaboration between WSU and YVMH was the fact that the two developers of the ACES program had joint appointments at both institutions. Other institutions interested in producing a simulation-based nurse residency program should consider implementing such a staffing strategy to maximize staffing resources and foster communication between institutions.</w:t>
      </w:r>
    </w:p>
    <w:p w:rsidR="0083787A" w:rsidRPr="0083787A" w:rsidRDefault="0083787A" w:rsidP="008B1679">
      <w:pPr>
        <w:spacing w:after="60"/>
        <w:rPr>
          <w:rFonts w:ascii="Arial" w:hAnsi="Arial" w:cs="Arial"/>
          <w:sz w:val="20"/>
          <w:szCs w:val="20"/>
        </w:rPr>
      </w:pPr>
      <w:r w:rsidRPr="0083787A">
        <w:rPr>
          <w:rFonts w:ascii="Arial" w:hAnsi="Arial" w:cs="Arial"/>
          <w:sz w:val="20"/>
          <w:szCs w:val="20"/>
        </w:rPr>
        <w:t>At YVMH, the ACES program bridged the gap between academia and practice successfully by melding both faculty and resources to provide an innovative program to orient newly hired graduates. Future research should further stratify the sample to gain better understanding of participant responses. Future studies could also incorporate a demonstration-first model of education prior to simulation.</w:t>
      </w:r>
    </w:p>
    <w:commentRangeEnd w:id="30"/>
    <w:p w:rsidR="004C02FB" w:rsidRDefault="00A14837" w:rsidP="00B50131">
      <w:pPr>
        <w:spacing w:after="60"/>
        <w:rPr>
          <w:rFonts w:ascii="Arial" w:hAnsi="Arial" w:cs="Arial"/>
          <w:b/>
          <w:sz w:val="20"/>
          <w:szCs w:val="20"/>
        </w:rPr>
      </w:pPr>
      <w:r>
        <w:rPr>
          <w:rStyle w:val="CommentReference"/>
        </w:rPr>
        <w:commentReference w:id="30"/>
      </w:r>
    </w:p>
    <w:p w:rsidR="0083787A" w:rsidRPr="00B50131" w:rsidRDefault="0083787A" w:rsidP="00B50131">
      <w:pPr>
        <w:spacing w:after="60"/>
        <w:rPr>
          <w:rFonts w:ascii="Arial" w:hAnsi="Arial" w:cs="Arial"/>
          <w:b/>
          <w:sz w:val="20"/>
          <w:szCs w:val="20"/>
        </w:rPr>
      </w:pPr>
      <w:r w:rsidRPr="00B50131">
        <w:rPr>
          <w:rFonts w:ascii="Arial" w:hAnsi="Arial" w:cs="Arial"/>
          <w:b/>
          <w:sz w:val="20"/>
          <w:szCs w:val="20"/>
        </w:rPr>
        <w:t>Appendix A </w:t>
      </w:r>
    </w:p>
    <w:p w:rsidR="0083787A" w:rsidRPr="0083787A" w:rsidRDefault="0083787A" w:rsidP="0083787A">
      <w:pPr>
        <w:rPr>
          <w:rFonts w:ascii="Arial" w:hAnsi="Arial" w:cs="Arial"/>
          <w:sz w:val="20"/>
          <w:szCs w:val="20"/>
        </w:rPr>
      </w:pPr>
      <w:r w:rsidRPr="0083787A">
        <w:rPr>
          <w:rFonts w:ascii="Arial" w:hAnsi="Arial" w:cs="Arial"/>
          <w:sz w:val="20"/>
          <w:szCs w:val="20"/>
        </w:rPr>
        <w:t xml:space="preserve">Advanced Clinical Education and Simulation Evaluation Form: </w:t>
      </w:r>
      <w:proofErr w:type="spellStart"/>
      <w:r w:rsidRPr="0083787A">
        <w:rPr>
          <w:rFonts w:ascii="Arial" w:hAnsi="Arial" w:cs="Arial"/>
          <w:sz w:val="20"/>
          <w:szCs w:val="20"/>
        </w:rPr>
        <w:t>Likert</w:t>
      </w:r>
      <w:proofErr w:type="spellEnd"/>
      <w:r w:rsidRPr="0083787A">
        <w:rPr>
          <w:rFonts w:ascii="Arial" w:hAnsi="Arial" w:cs="Arial"/>
          <w:sz w:val="20"/>
          <w:szCs w:val="20"/>
        </w:rPr>
        <w:t xml:space="preserve"> Scale (AEF-LS) </w:t>
      </w:r>
    </w:p>
    <w:p w:rsidR="0083787A" w:rsidRPr="0083787A" w:rsidRDefault="0083787A" w:rsidP="0083787A">
      <w:pPr>
        <w:rPr>
          <w:rFonts w:ascii="Arial" w:hAnsi="Arial" w:cs="Arial"/>
          <w:sz w:val="20"/>
          <w:szCs w:val="20"/>
        </w:rPr>
      </w:pPr>
      <w:r w:rsidRPr="0083787A">
        <w:rPr>
          <w:rFonts w:ascii="Arial" w:hAnsi="Arial" w:cs="Arial"/>
          <w:sz w:val="20"/>
          <w:szCs w:val="20"/>
        </w:rPr>
        <w:t>Please answer the questions below using the following scale. Circle the number that you feel best corresponds to your answer for each question. Your written comments are extremely helpful. Before beginning, please list the unit on which you work in the space above question number 1.</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71" name="Picture 71"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 = Never</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72" name="Picture 72"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 = Rarely</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73" name="Picture 73"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 = Infrequently</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74" name="Picture 74"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 = Frequently</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75" name="Picture 75"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 = Consistently</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76" name="Picture 76"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 = Not Applicable</w:t>
      </w:r>
    </w:p>
    <w:p w:rsidR="0083787A" w:rsidRPr="0083787A" w:rsidRDefault="0083787A" w:rsidP="0083787A">
      <w:pPr>
        <w:rPr>
          <w:rFonts w:ascii="Arial" w:hAnsi="Arial" w:cs="Arial"/>
          <w:sz w:val="20"/>
          <w:szCs w:val="20"/>
        </w:rPr>
      </w:pPr>
      <w:r w:rsidRPr="0083787A">
        <w:rPr>
          <w:rFonts w:ascii="Arial" w:hAnsi="Arial" w:cs="Arial"/>
          <w:sz w:val="20"/>
          <w:szCs w:val="20"/>
        </w:rPr>
        <w:t>EMPLOYEE UNIT_________________</w:t>
      </w:r>
    </w:p>
    <w:p w:rsidR="0083787A" w:rsidRPr="0083787A" w:rsidRDefault="0083787A" w:rsidP="0083787A">
      <w:pPr>
        <w:rPr>
          <w:rFonts w:ascii="Arial" w:hAnsi="Arial" w:cs="Arial"/>
          <w:sz w:val="20"/>
          <w:szCs w:val="20"/>
        </w:rPr>
      </w:pPr>
      <w:r w:rsidRPr="0083787A">
        <w:rPr>
          <w:rFonts w:ascii="Arial" w:hAnsi="Arial" w:cs="Arial"/>
          <w:sz w:val="20"/>
          <w:szCs w:val="20"/>
        </w:rPr>
        <w:t>1. This course was organized in a manner that facilitated my learning</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77" name="Picture 77"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78" name="Picture 78"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79" name="Picture 79"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80" name="Picture 80"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81" name="Picture 81"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82" name="Picture 82"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83" name="Picture 83"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2. The instructors facilitated instructor-student interaction</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84" name="Picture 84"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85" name="Picture 85"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86" name="Picture 86"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87" name="Picture 87"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88" name="Picture 88"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89" name="Picture 89"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90" name="Picture 90"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3. The instructors demonstrated enthusiasm about the subject matter</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91" name="Picture 91"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92" name="Picture 92"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93" name="Picture 93"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94" name="Picture 94"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95" name="Picture 95"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96" name="Picture 96"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97" name="Picture 97"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4. Class time was used efficiently</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98" name="Picture 98"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99" name="Picture 99"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100" name="Picture 100"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101" name="Picture 101"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102" name="Picture 102"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103" name="Picture 103"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04" name="Picture 104"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5. The student responsibilities in the course were clearly presented</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05" name="Picture 105"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106" name="Picture 106"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107" name="Picture 107"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108" name="Picture 108"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109" name="Picture 109"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110" name="Picture 110"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11" name="Picture 111"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6. This course encouraged the development of my critical thinking skills</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12" name="Picture 112"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113" name="Picture 113"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114" name="Picture 114"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115" name="Picture 115"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116" name="Picture 116"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117" name="Picture 117"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18" name="Picture 118"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7. This course helped me develop my “hands-on” nursing skills</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19" name="Picture 119"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120" name="Picture 120"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121" name="Picture 121"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122" name="Picture 122"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123" name="Picture 123"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124" name="Picture 124"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25" name="Picture 125"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8. The instructors demonstrated an attitude of mutual respect in instructor-student interactions</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26" name="Picture 126"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127" name="Picture 127"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128" name="Picture 128"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129" name="Picture 129"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130" name="Picture 130"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131" name="Picture 131"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32" name="Picture 132"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9. The instructors demonstrated expertise in the subject matter of the course</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33" name="Picture 133"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134" name="Picture 134"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135" name="Picture 135"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136" name="Picture 136"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137" name="Picture 137"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138" name="Picture 138"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39" name="Picture 139"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10. The instructors were interested and responsive to my concerns, questions and feedback</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40" name="Picture 140"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141" name="Picture 141"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142" name="Picture 142"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143" name="Picture 143"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144" name="Picture 144"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145" name="Picture 145"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46" name="Picture 146"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11. The instructors served as role models of professional nursing</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47" name="Picture 147"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148" name="Picture 148"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149" name="Picture 149"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150" name="Picture 150"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151" name="Picture 151"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152" name="Picture 152"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53" name="Picture 153"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12. The instructors were accessible and approachable</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54" name="Picture 154"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155" name="Picture 155"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156" name="Picture 156"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157" name="Picture 157"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158" name="Picture 158"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159" name="Picture 159"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60" name="Picture 160"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13. This course was valuable in promoting my understanding of my role as a nurse at YVMH</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61" name="Picture 161"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162" name="Picture 162"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163" name="Picture 163"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164" name="Picture 164"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165" name="Picture 165"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166" name="Picture 166"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67" name="Picture 167"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14. I found the simulations to accurately reflect situations that could occur with patients for whom I care</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68" name="Picture 168"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169" name="Picture 169"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170" name="Picture 170"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171" name="Picture 171"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172" name="Picture 172"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173" name="Picture 173"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74" name="Picture 174"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15. The simulations were good learning experiences for me</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75" name="Picture 175"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176" name="Picture 176"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177" name="Picture 177"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178" name="Picture 178"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179" name="Picture 179"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180" name="Picture 180"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81" name="Picture 181"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16. The debriefing time helped me to understand the strengths and weaknesses in my performance during the simulation exercise</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82" name="Picture 182"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183" name="Picture 183"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184" name="Picture 184"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185" name="Picture 185"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186" name="Picture 186"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187" name="Picture 187"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88" name="Picture 188"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17. The simulations fostered my critical thinking skills</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89" name="Picture 189"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190" name="Picture 190"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191" name="Picture 191"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192" name="Picture 192"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193" name="Picture 193"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194" name="Picture 194"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95" name="Picture 195"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18. The simulations fostered my communication skills</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196" name="Picture 196"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197" name="Picture 197"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198" name="Picture 198"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199" name="Picture 199"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200" name="Picture 200"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201" name="Picture 201"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202" name="Picture 202"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19. The simulations fostered my prioritization skills</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203" name="Picture 203"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204" name="Picture 204"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205" name="Picture 205"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206" name="Picture 206"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207" name="Picture 207"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208" name="Picture 208"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209" name="Picture 209"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20. The simulations fostered my development of core “hands-on” nursing skills</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210" name="Picture 210"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211" name="Picture 211"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212" name="Picture 212"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213" name="Picture 213"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214" name="Picture 214"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215" name="Picture 215"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216" name="Picture 216"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83787A" w:rsidRPr="0083787A" w:rsidRDefault="0083787A" w:rsidP="0083787A">
      <w:pPr>
        <w:rPr>
          <w:rFonts w:ascii="Arial" w:hAnsi="Arial" w:cs="Arial"/>
          <w:sz w:val="20"/>
          <w:szCs w:val="20"/>
        </w:rPr>
      </w:pPr>
      <w:r w:rsidRPr="0083787A">
        <w:rPr>
          <w:rFonts w:ascii="Arial" w:hAnsi="Arial" w:cs="Arial"/>
          <w:sz w:val="20"/>
          <w:szCs w:val="20"/>
        </w:rPr>
        <w:t>21. The policy/procedure review was informative</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217" name="Picture 217"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1</w:t>
      </w:r>
      <w:r w:rsidRPr="0083787A">
        <w:rPr>
          <w:rFonts w:ascii="Arial" w:hAnsi="Arial" w:cs="Arial"/>
          <w:noProof/>
          <w:sz w:val="20"/>
          <w:szCs w:val="20"/>
        </w:rPr>
        <w:drawing>
          <wp:inline distT="0" distB="0" distL="0" distR="0">
            <wp:extent cx="152400" cy="12700"/>
            <wp:effectExtent l="0" t="0" r="0" b="0"/>
            <wp:docPr id="218" name="Picture 218"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2</w:t>
      </w:r>
      <w:r w:rsidRPr="0083787A">
        <w:rPr>
          <w:rFonts w:ascii="Arial" w:hAnsi="Arial" w:cs="Arial"/>
          <w:noProof/>
          <w:sz w:val="20"/>
          <w:szCs w:val="20"/>
        </w:rPr>
        <w:drawing>
          <wp:inline distT="0" distB="0" distL="0" distR="0">
            <wp:extent cx="152400" cy="12700"/>
            <wp:effectExtent l="0" t="0" r="0" b="0"/>
            <wp:docPr id="219" name="Picture 219"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3</w:t>
      </w:r>
      <w:r w:rsidRPr="0083787A">
        <w:rPr>
          <w:rFonts w:ascii="Arial" w:hAnsi="Arial" w:cs="Arial"/>
          <w:noProof/>
          <w:sz w:val="20"/>
          <w:szCs w:val="20"/>
        </w:rPr>
        <w:drawing>
          <wp:inline distT="0" distB="0" distL="0" distR="0">
            <wp:extent cx="152400" cy="12700"/>
            <wp:effectExtent l="0" t="0" r="0" b="0"/>
            <wp:docPr id="220" name="Picture 220"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4</w:t>
      </w:r>
      <w:r w:rsidRPr="0083787A">
        <w:rPr>
          <w:rFonts w:ascii="Arial" w:hAnsi="Arial" w:cs="Arial"/>
          <w:noProof/>
          <w:sz w:val="20"/>
          <w:szCs w:val="20"/>
        </w:rPr>
        <w:drawing>
          <wp:inline distT="0" distB="0" distL="0" distR="0">
            <wp:extent cx="152400" cy="12700"/>
            <wp:effectExtent l="0" t="0" r="0" b="0"/>
            <wp:docPr id="221" name="Picture 221"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5</w:t>
      </w:r>
      <w:r w:rsidRPr="0083787A">
        <w:rPr>
          <w:rFonts w:ascii="Arial" w:hAnsi="Arial" w:cs="Arial"/>
          <w:noProof/>
          <w:sz w:val="20"/>
          <w:szCs w:val="20"/>
        </w:rPr>
        <w:drawing>
          <wp:inline distT="0" distB="0" distL="0" distR="0">
            <wp:extent cx="152400" cy="12700"/>
            <wp:effectExtent l="0" t="0" r="0" b="0"/>
            <wp:docPr id="222" name="Picture 222"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NA</w:t>
      </w:r>
    </w:p>
    <w:p w:rsidR="0083787A" w:rsidRPr="0083787A" w:rsidRDefault="0083787A" w:rsidP="0083787A">
      <w:pPr>
        <w:rPr>
          <w:rFonts w:ascii="Arial" w:hAnsi="Arial" w:cs="Arial"/>
          <w:sz w:val="20"/>
          <w:szCs w:val="20"/>
        </w:rPr>
      </w:pPr>
      <w:r w:rsidRPr="0083787A">
        <w:rPr>
          <w:rFonts w:ascii="Arial" w:hAnsi="Arial" w:cs="Arial"/>
          <w:noProof/>
          <w:sz w:val="20"/>
          <w:szCs w:val="20"/>
        </w:rPr>
        <w:drawing>
          <wp:inline distT="0" distB="0" distL="0" distR="0">
            <wp:extent cx="152400" cy="12700"/>
            <wp:effectExtent l="0" t="0" r="0" b="0"/>
            <wp:docPr id="223" name="Picture 223" descr="http://www.nursingsimulation.org/webfil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nursingsimulation.org/webfiles/images/transparent.gif"/>
                    <pic:cNvPicPr>
                      <a:picLocks noChangeAspect="1" noChangeArrowheads="1"/>
                    </pic:cNvPicPr>
                  </pic:nvPicPr>
                  <pic:blipFill>
                    <a:blip r:embed="rId29"/>
                    <a:srcRect/>
                    <a:stretch>
                      <a:fillRect/>
                    </a:stretch>
                  </pic:blipFill>
                  <pic:spPr bwMode="auto">
                    <a:xfrm>
                      <a:off x="0" y="0"/>
                      <a:ext cx="152400" cy="12700"/>
                    </a:xfrm>
                    <a:prstGeom prst="rect">
                      <a:avLst/>
                    </a:prstGeom>
                    <a:noFill/>
                    <a:ln w="9525">
                      <a:noFill/>
                      <a:miter lim="800000"/>
                      <a:headEnd/>
                      <a:tailEnd/>
                    </a:ln>
                  </pic:spPr>
                </pic:pic>
              </a:graphicData>
            </a:graphic>
          </wp:inline>
        </w:drawing>
      </w:r>
      <w:r w:rsidRPr="0083787A">
        <w:rPr>
          <w:rFonts w:ascii="Arial" w:hAnsi="Arial" w:cs="Arial"/>
          <w:sz w:val="20"/>
          <w:szCs w:val="20"/>
        </w:rPr>
        <w:t>Comments:</w:t>
      </w:r>
    </w:p>
    <w:p w:rsidR="009D7C1E" w:rsidRDefault="009D7C1E" w:rsidP="0083787A">
      <w:pPr>
        <w:rPr>
          <w:rFonts w:ascii="Arial" w:hAnsi="Arial" w:cs="Arial"/>
          <w:sz w:val="20"/>
          <w:szCs w:val="20"/>
        </w:rPr>
      </w:pPr>
    </w:p>
    <w:p w:rsidR="0083787A" w:rsidRPr="009D7C1E" w:rsidRDefault="0083787A" w:rsidP="009D7C1E">
      <w:pPr>
        <w:spacing w:after="60"/>
        <w:rPr>
          <w:rFonts w:ascii="Arial" w:hAnsi="Arial" w:cs="Arial"/>
          <w:b/>
          <w:sz w:val="20"/>
          <w:szCs w:val="20"/>
        </w:rPr>
      </w:pPr>
      <w:r w:rsidRPr="009D7C1E">
        <w:rPr>
          <w:rFonts w:ascii="Arial" w:hAnsi="Arial" w:cs="Arial"/>
          <w:b/>
          <w:sz w:val="20"/>
          <w:szCs w:val="20"/>
        </w:rPr>
        <w:t>Appendix B </w:t>
      </w:r>
    </w:p>
    <w:p w:rsidR="0083787A" w:rsidRPr="0083787A" w:rsidRDefault="0083787A" w:rsidP="0083787A">
      <w:pPr>
        <w:rPr>
          <w:rFonts w:ascii="Arial" w:hAnsi="Arial" w:cs="Arial"/>
          <w:sz w:val="20"/>
          <w:szCs w:val="20"/>
        </w:rPr>
      </w:pPr>
      <w:r w:rsidRPr="0083787A">
        <w:rPr>
          <w:rFonts w:ascii="Arial" w:hAnsi="Arial" w:cs="Arial"/>
          <w:sz w:val="20"/>
          <w:szCs w:val="20"/>
        </w:rPr>
        <w:t>Advanced Clinical Education and Simulation Evaluation Form (AEF) </w:t>
      </w:r>
    </w:p>
    <w:p w:rsidR="0083787A" w:rsidRPr="0083787A" w:rsidRDefault="0083787A" w:rsidP="009D7C1E">
      <w:pPr>
        <w:spacing w:after="60"/>
        <w:rPr>
          <w:rFonts w:ascii="Arial" w:hAnsi="Arial" w:cs="Arial"/>
          <w:sz w:val="20"/>
          <w:szCs w:val="20"/>
        </w:rPr>
      </w:pPr>
      <w:r w:rsidRPr="0083787A">
        <w:rPr>
          <w:rFonts w:ascii="Arial" w:hAnsi="Arial" w:cs="Arial"/>
          <w:sz w:val="20"/>
          <w:szCs w:val="20"/>
        </w:rPr>
        <w:t xml:space="preserve">Please answer the following questions using constructive criticism and professionalism. Your comments are valuable in changing this course to best meet the needs of the resident RNs of the future. It is important that we learn the course's strengths and weaknesses for each individual person. </w:t>
      </w:r>
    </w:p>
    <w:p w:rsidR="0083787A" w:rsidRPr="0083787A" w:rsidRDefault="0083787A" w:rsidP="0083787A">
      <w:pPr>
        <w:rPr>
          <w:rFonts w:ascii="Arial" w:hAnsi="Arial" w:cs="Arial"/>
          <w:sz w:val="20"/>
          <w:szCs w:val="20"/>
        </w:rPr>
      </w:pPr>
      <w:r w:rsidRPr="0083787A">
        <w:rPr>
          <w:rFonts w:ascii="Arial" w:hAnsi="Arial" w:cs="Arial"/>
          <w:sz w:val="20"/>
          <w:szCs w:val="20"/>
        </w:rPr>
        <w:t>1.</w:t>
      </w:r>
      <w:r w:rsidR="009D7C1E">
        <w:rPr>
          <w:rFonts w:ascii="Arial" w:hAnsi="Arial" w:cs="Arial"/>
          <w:sz w:val="20"/>
          <w:szCs w:val="20"/>
        </w:rPr>
        <w:t xml:space="preserve"> </w:t>
      </w:r>
      <w:r w:rsidRPr="0083787A">
        <w:rPr>
          <w:rFonts w:ascii="Arial" w:hAnsi="Arial" w:cs="Arial"/>
          <w:sz w:val="20"/>
          <w:szCs w:val="20"/>
        </w:rPr>
        <w:t>On what unit do you work?</w:t>
      </w:r>
    </w:p>
    <w:p w:rsidR="0083787A" w:rsidRPr="0083787A" w:rsidRDefault="0083787A" w:rsidP="0083787A">
      <w:pPr>
        <w:rPr>
          <w:rFonts w:ascii="Arial" w:hAnsi="Arial" w:cs="Arial"/>
          <w:sz w:val="20"/>
          <w:szCs w:val="20"/>
        </w:rPr>
      </w:pPr>
      <w:r w:rsidRPr="0083787A">
        <w:rPr>
          <w:rFonts w:ascii="Arial" w:hAnsi="Arial" w:cs="Arial"/>
          <w:sz w:val="20"/>
          <w:szCs w:val="20"/>
        </w:rPr>
        <w:t>2.</w:t>
      </w:r>
      <w:r w:rsidR="009D7C1E">
        <w:rPr>
          <w:rFonts w:ascii="Arial" w:hAnsi="Arial" w:cs="Arial"/>
          <w:sz w:val="20"/>
          <w:szCs w:val="20"/>
        </w:rPr>
        <w:t xml:space="preserve"> </w:t>
      </w:r>
      <w:r w:rsidRPr="0083787A">
        <w:rPr>
          <w:rFonts w:ascii="Arial" w:hAnsi="Arial" w:cs="Arial"/>
          <w:sz w:val="20"/>
          <w:szCs w:val="20"/>
        </w:rPr>
        <w:t>Please describe the way that you feel you learn best.</w:t>
      </w:r>
    </w:p>
    <w:p w:rsidR="0083787A" w:rsidRPr="0083787A" w:rsidRDefault="0083787A" w:rsidP="0083787A">
      <w:pPr>
        <w:rPr>
          <w:rFonts w:ascii="Arial" w:hAnsi="Arial" w:cs="Arial"/>
          <w:sz w:val="20"/>
          <w:szCs w:val="20"/>
        </w:rPr>
      </w:pPr>
      <w:r w:rsidRPr="0083787A">
        <w:rPr>
          <w:rFonts w:ascii="Arial" w:hAnsi="Arial" w:cs="Arial"/>
          <w:sz w:val="20"/>
          <w:szCs w:val="20"/>
        </w:rPr>
        <w:t>3.</w:t>
      </w:r>
      <w:r w:rsidR="009D7C1E">
        <w:rPr>
          <w:rFonts w:ascii="Arial" w:hAnsi="Arial" w:cs="Arial"/>
          <w:sz w:val="20"/>
          <w:szCs w:val="20"/>
        </w:rPr>
        <w:t xml:space="preserve"> </w:t>
      </w:r>
      <w:r w:rsidRPr="0083787A">
        <w:rPr>
          <w:rFonts w:ascii="Arial" w:hAnsi="Arial" w:cs="Arial"/>
          <w:sz w:val="20"/>
          <w:szCs w:val="20"/>
        </w:rPr>
        <w:t>What was your favorite part of this course, and why?</w:t>
      </w:r>
    </w:p>
    <w:p w:rsidR="0083787A" w:rsidRPr="0083787A" w:rsidRDefault="0083787A" w:rsidP="0083787A">
      <w:pPr>
        <w:rPr>
          <w:rFonts w:ascii="Arial" w:hAnsi="Arial" w:cs="Arial"/>
          <w:sz w:val="20"/>
          <w:szCs w:val="20"/>
        </w:rPr>
      </w:pPr>
      <w:r w:rsidRPr="0083787A">
        <w:rPr>
          <w:rFonts w:ascii="Arial" w:hAnsi="Arial" w:cs="Arial"/>
          <w:sz w:val="20"/>
          <w:szCs w:val="20"/>
        </w:rPr>
        <w:t>4.</w:t>
      </w:r>
      <w:r w:rsidR="009D7C1E">
        <w:rPr>
          <w:rFonts w:ascii="Arial" w:hAnsi="Arial" w:cs="Arial"/>
          <w:sz w:val="20"/>
          <w:szCs w:val="20"/>
        </w:rPr>
        <w:t xml:space="preserve"> </w:t>
      </w:r>
      <w:r w:rsidRPr="0083787A">
        <w:rPr>
          <w:rFonts w:ascii="Arial" w:hAnsi="Arial" w:cs="Arial"/>
          <w:sz w:val="20"/>
          <w:szCs w:val="20"/>
        </w:rPr>
        <w:t>What was your least favorite part of this course, and why?</w:t>
      </w:r>
    </w:p>
    <w:p w:rsidR="0083787A" w:rsidRPr="0083787A" w:rsidRDefault="0083787A" w:rsidP="0083787A">
      <w:pPr>
        <w:rPr>
          <w:rFonts w:ascii="Arial" w:hAnsi="Arial" w:cs="Arial"/>
          <w:sz w:val="20"/>
          <w:szCs w:val="20"/>
        </w:rPr>
      </w:pPr>
      <w:r w:rsidRPr="0083787A">
        <w:rPr>
          <w:rFonts w:ascii="Arial" w:hAnsi="Arial" w:cs="Arial"/>
          <w:sz w:val="20"/>
          <w:szCs w:val="20"/>
        </w:rPr>
        <w:t>5.</w:t>
      </w:r>
      <w:r w:rsidR="009D7C1E">
        <w:rPr>
          <w:rFonts w:ascii="Arial" w:hAnsi="Arial" w:cs="Arial"/>
          <w:sz w:val="20"/>
          <w:szCs w:val="20"/>
        </w:rPr>
        <w:t xml:space="preserve"> </w:t>
      </w:r>
      <w:r w:rsidRPr="0083787A">
        <w:rPr>
          <w:rFonts w:ascii="Arial" w:hAnsi="Arial" w:cs="Arial"/>
          <w:sz w:val="20"/>
          <w:szCs w:val="20"/>
        </w:rPr>
        <w:t>What portion of the course contributed the most to your learning? Why?</w:t>
      </w:r>
    </w:p>
    <w:p w:rsidR="0083787A" w:rsidRPr="0083787A" w:rsidRDefault="0083787A" w:rsidP="0083787A">
      <w:pPr>
        <w:rPr>
          <w:rFonts w:ascii="Arial" w:hAnsi="Arial" w:cs="Arial"/>
          <w:sz w:val="20"/>
          <w:szCs w:val="20"/>
        </w:rPr>
      </w:pPr>
      <w:r w:rsidRPr="0083787A">
        <w:rPr>
          <w:rFonts w:ascii="Arial" w:hAnsi="Arial" w:cs="Arial"/>
          <w:sz w:val="20"/>
          <w:szCs w:val="20"/>
        </w:rPr>
        <w:t>6.</w:t>
      </w:r>
      <w:r w:rsidR="009D7C1E">
        <w:rPr>
          <w:rFonts w:ascii="Arial" w:hAnsi="Arial" w:cs="Arial"/>
          <w:sz w:val="20"/>
          <w:szCs w:val="20"/>
        </w:rPr>
        <w:t xml:space="preserve"> </w:t>
      </w:r>
      <w:r w:rsidRPr="0083787A">
        <w:rPr>
          <w:rFonts w:ascii="Arial" w:hAnsi="Arial" w:cs="Arial"/>
          <w:sz w:val="20"/>
          <w:szCs w:val="20"/>
        </w:rPr>
        <w:t>What suggestions do you have to enhance the overall quality of this course?</w:t>
      </w:r>
    </w:p>
    <w:p w:rsidR="0083787A" w:rsidRPr="0083787A" w:rsidRDefault="0083787A" w:rsidP="0083787A">
      <w:pPr>
        <w:rPr>
          <w:rFonts w:ascii="Arial" w:hAnsi="Arial" w:cs="Arial"/>
          <w:sz w:val="20"/>
          <w:szCs w:val="20"/>
        </w:rPr>
      </w:pPr>
      <w:r w:rsidRPr="0083787A">
        <w:rPr>
          <w:rFonts w:ascii="Arial" w:hAnsi="Arial" w:cs="Arial"/>
          <w:sz w:val="20"/>
          <w:szCs w:val="20"/>
        </w:rPr>
        <w:t>7.</w:t>
      </w:r>
      <w:r w:rsidR="009D7C1E">
        <w:rPr>
          <w:rFonts w:ascii="Arial" w:hAnsi="Arial" w:cs="Arial"/>
          <w:sz w:val="20"/>
          <w:szCs w:val="20"/>
        </w:rPr>
        <w:t xml:space="preserve"> </w:t>
      </w:r>
      <w:r w:rsidRPr="0083787A">
        <w:rPr>
          <w:rFonts w:ascii="Arial" w:hAnsi="Arial" w:cs="Arial"/>
          <w:sz w:val="20"/>
          <w:szCs w:val="20"/>
        </w:rPr>
        <w:t>Do you feel that this course has covered topics/skills that you have not covered with your preceptor?</w:t>
      </w:r>
    </w:p>
    <w:p w:rsidR="0083787A" w:rsidRPr="0083787A" w:rsidRDefault="0083787A" w:rsidP="0083787A">
      <w:pPr>
        <w:rPr>
          <w:rFonts w:ascii="Arial" w:hAnsi="Arial" w:cs="Arial"/>
          <w:sz w:val="20"/>
          <w:szCs w:val="20"/>
        </w:rPr>
      </w:pPr>
      <w:r w:rsidRPr="0083787A">
        <w:rPr>
          <w:rFonts w:ascii="Arial" w:hAnsi="Arial" w:cs="Arial"/>
          <w:sz w:val="20"/>
          <w:szCs w:val="20"/>
        </w:rPr>
        <w:t>8.</w:t>
      </w:r>
      <w:r w:rsidR="009D7C1E">
        <w:rPr>
          <w:rFonts w:ascii="Arial" w:hAnsi="Arial" w:cs="Arial"/>
          <w:sz w:val="20"/>
          <w:szCs w:val="20"/>
        </w:rPr>
        <w:t xml:space="preserve"> </w:t>
      </w:r>
      <w:r w:rsidRPr="0083787A">
        <w:rPr>
          <w:rFonts w:ascii="Arial" w:hAnsi="Arial" w:cs="Arial"/>
          <w:sz w:val="20"/>
          <w:szCs w:val="20"/>
        </w:rPr>
        <w:t>Do you feel that this course has made you a better nurse?</w:t>
      </w:r>
    </w:p>
    <w:p w:rsidR="0083787A" w:rsidRPr="0083787A" w:rsidRDefault="0083787A" w:rsidP="0083787A">
      <w:pPr>
        <w:rPr>
          <w:rFonts w:ascii="Arial" w:hAnsi="Arial" w:cs="Arial"/>
          <w:sz w:val="20"/>
          <w:szCs w:val="20"/>
        </w:rPr>
      </w:pPr>
      <w:r w:rsidRPr="0083787A">
        <w:rPr>
          <w:rFonts w:ascii="Arial" w:hAnsi="Arial" w:cs="Arial"/>
          <w:sz w:val="20"/>
          <w:szCs w:val="20"/>
        </w:rPr>
        <w:t>9.</w:t>
      </w:r>
      <w:r w:rsidR="009D7C1E">
        <w:rPr>
          <w:rFonts w:ascii="Arial" w:hAnsi="Arial" w:cs="Arial"/>
          <w:sz w:val="20"/>
          <w:szCs w:val="20"/>
        </w:rPr>
        <w:t xml:space="preserve"> </w:t>
      </w:r>
      <w:r w:rsidRPr="0083787A">
        <w:rPr>
          <w:rFonts w:ascii="Arial" w:hAnsi="Arial" w:cs="Arial"/>
          <w:sz w:val="20"/>
          <w:szCs w:val="20"/>
        </w:rPr>
        <w:t xml:space="preserve">List 3 benefits that you feel you have gained as a result of participating in this course: </w:t>
      </w:r>
    </w:p>
    <w:p w:rsidR="0083787A" w:rsidRPr="0083787A" w:rsidRDefault="0083787A" w:rsidP="009D7C1E">
      <w:pPr>
        <w:ind w:left="720"/>
        <w:rPr>
          <w:rFonts w:ascii="Arial" w:hAnsi="Arial" w:cs="Arial"/>
          <w:sz w:val="20"/>
          <w:szCs w:val="20"/>
        </w:rPr>
      </w:pPr>
      <w:r w:rsidRPr="0083787A">
        <w:rPr>
          <w:rFonts w:ascii="Arial" w:hAnsi="Arial" w:cs="Arial"/>
          <w:sz w:val="20"/>
          <w:szCs w:val="20"/>
        </w:rPr>
        <w:t>1.</w:t>
      </w:r>
    </w:p>
    <w:p w:rsidR="0083787A" w:rsidRPr="0083787A" w:rsidRDefault="0083787A" w:rsidP="009D7C1E">
      <w:pPr>
        <w:ind w:left="720"/>
        <w:rPr>
          <w:rFonts w:ascii="Arial" w:hAnsi="Arial" w:cs="Arial"/>
          <w:sz w:val="20"/>
          <w:szCs w:val="20"/>
        </w:rPr>
      </w:pPr>
      <w:r w:rsidRPr="0083787A">
        <w:rPr>
          <w:rFonts w:ascii="Arial" w:hAnsi="Arial" w:cs="Arial"/>
          <w:sz w:val="20"/>
          <w:szCs w:val="20"/>
        </w:rPr>
        <w:t>2.</w:t>
      </w:r>
    </w:p>
    <w:p w:rsidR="0083787A" w:rsidRPr="0083787A" w:rsidRDefault="0083787A" w:rsidP="009D7C1E">
      <w:pPr>
        <w:ind w:left="720"/>
        <w:rPr>
          <w:rFonts w:ascii="Arial" w:hAnsi="Arial" w:cs="Arial"/>
          <w:sz w:val="20"/>
          <w:szCs w:val="20"/>
        </w:rPr>
      </w:pPr>
      <w:r w:rsidRPr="0083787A">
        <w:rPr>
          <w:rFonts w:ascii="Arial" w:hAnsi="Arial" w:cs="Arial"/>
          <w:sz w:val="20"/>
          <w:szCs w:val="20"/>
        </w:rPr>
        <w:t>3.</w:t>
      </w:r>
    </w:p>
    <w:p w:rsidR="0083787A" w:rsidRPr="0083787A" w:rsidRDefault="0083787A" w:rsidP="0083787A">
      <w:pPr>
        <w:rPr>
          <w:rFonts w:ascii="Arial" w:hAnsi="Arial" w:cs="Arial"/>
          <w:sz w:val="20"/>
          <w:szCs w:val="20"/>
        </w:rPr>
      </w:pPr>
      <w:r w:rsidRPr="0083787A">
        <w:rPr>
          <w:rFonts w:ascii="Arial" w:hAnsi="Arial" w:cs="Arial"/>
          <w:sz w:val="20"/>
          <w:szCs w:val="20"/>
        </w:rPr>
        <w:t>10.</w:t>
      </w:r>
      <w:r w:rsidR="009D7C1E">
        <w:rPr>
          <w:rFonts w:ascii="Arial" w:hAnsi="Arial" w:cs="Arial"/>
          <w:sz w:val="20"/>
          <w:szCs w:val="20"/>
        </w:rPr>
        <w:t xml:space="preserve"> </w:t>
      </w:r>
      <w:r w:rsidRPr="0083787A">
        <w:rPr>
          <w:rFonts w:ascii="Arial" w:hAnsi="Arial" w:cs="Arial"/>
          <w:sz w:val="20"/>
          <w:szCs w:val="20"/>
        </w:rPr>
        <w:t>How many “patients” died while you were the primary nurse caring for them? Why did they die?</w:t>
      </w:r>
    </w:p>
    <w:p w:rsidR="0083787A" w:rsidRPr="0083787A" w:rsidRDefault="0083787A" w:rsidP="0083787A">
      <w:pPr>
        <w:rPr>
          <w:rFonts w:ascii="Arial" w:hAnsi="Arial" w:cs="Arial"/>
          <w:sz w:val="20"/>
          <w:szCs w:val="20"/>
        </w:rPr>
      </w:pPr>
      <w:r w:rsidRPr="0083787A">
        <w:rPr>
          <w:rFonts w:ascii="Arial" w:hAnsi="Arial" w:cs="Arial"/>
          <w:sz w:val="20"/>
          <w:szCs w:val="20"/>
        </w:rPr>
        <w:t>11.</w:t>
      </w:r>
      <w:r w:rsidR="009D7C1E">
        <w:rPr>
          <w:rFonts w:ascii="Arial" w:hAnsi="Arial" w:cs="Arial"/>
          <w:sz w:val="20"/>
          <w:szCs w:val="20"/>
        </w:rPr>
        <w:t xml:space="preserve"> </w:t>
      </w:r>
      <w:r w:rsidRPr="0083787A">
        <w:rPr>
          <w:rFonts w:ascii="Arial" w:hAnsi="Arial" w:cs="Arial"/>
          <w:sz w:val="20"/>
          <w:szCs w:val="20"/>
        </w:rPr>
        <w:t>If you could change the format/structure of the course, how would you do so?</w:t>
      </w:r>
    </w:p>
    <w:p w:rsidR="0083787A" w:rsidRPr="0083787A" w:rsidRDefault="0083787A" w:rsidP="0083787A">
      <w:pPr>
        <w:rPr>
          <w:rFonts w:ascii="Arial" w:hAnsi="Arial" w:cs="Arial"/>
          <w:sz w:val="20"/>
          <w:szCs w:val="20"/>
        </w:rPr>
      </w:pPr>
      <w:r w:rsidRPr="0083787A">
        <w:rPr>
          <w:rFonts w:ascii="Arial" w:hAnsi="Arial" w:cs="Arial"/>
          <w:sz w:val="20"/>
          <w:szCs w:val="20"/>
        </w:rPr>
        <w:t>12.</w:t>
      </w:r>
      <w:r w:rsidR="009D7C1E">
        <w:rPr>
          <w:rFonts w:ascii="Arial" w:hAnsi="Arial" w:cs="Arial"/>
          <w:sz w:val="20"/>
          <w:szCs w:val="20"/>
        </w:rPr>
        <w:t xml:space="preserve"> </w:t>
      </w:r>
      <w:r w:rsidRPr="0083787A">
        <w:rPr>
          <w:rFonts w:ascii="Arial" w:hAnsi="Arial" w:cs="Arial"/>
          <w:sz w:val="20"/>
          <w:szCs w:val="20"/>
        </w:rPr>
        <w:t>Should you have any other comments, please list them below:</w:t>
      </w:r>
    </w:p>
    <w:p w:rsidR="0083787A" w:rsidRPr="0083787A" w:rsidRDefault="0083787A" w:rsidP="0083787A">
      <w:pPr>
        <w:rPr>
          <w:rFonts w:ascii="Arial" w:hAnsi="Arial" w:cs="Arial"/>
          <w:sz w:val="20"/>
          <w:szCs w:val="20"/>
        </w:rPr>
      </w:pPr>
    </w:p>
    <w:p w:rsidR="0083787A" w:rsidRPr="00B50131" w:rsidRDefault="00B50131" w:rsidP="00B50131">
      <w:pPr>
        <w:spacing w:after="60"/>
        <w:rPr>
          <w:rFonts w:ascii="Arial" w:hAnsi="Arial" w:cs="Arial"/>
          <w:b/>
          <w:sz w:val="20"/>
          <w:szCs w:val="20"/>
        </w:rPr>
      </w:pPr>
      <w:commentRangeStart w:id="31"/>
      <w:r>
        <w:rPr>
          <w:rFonts w:ascii="Arial" w:hAnsi="Arial" w:cs="Arial"/>
          <w:b/>
          <w:sz w:val="20"/>
          <w:szCs w:val="20"/>
        </w:rPr>
        <w:t>References</w:t>
      </w:r>
    </w:p>
    <w:p w:rsidR="0083787A" w:rsidRPr="0083787A" w:rsidRDefault="0083787A" w:rsidP="00C04264">
      <w:pPr>
        <w:spacing w:after="60"/>
        <w:ind w:left="360" w:hanging="360"/>
        <w:rPr>
          <w:rFonts w:ascii="Arial" w:hAnsi="Arial" w:cs="Arial"/>
          <w:sz w:val="20"/>
          <w:szCs w:val="20"/>
        </w:rPr>
      </w:pPr>
      <w:proofErr w:type="gramStart"/>
      <w:r w:rsidRPr="0083787A">
        <w:rPr>
          <w:rFonts w:ascii="Arial" w:hAnsi="Arial" w:cs="Arial"/>
          <w:sz w:val="20"/>
          <w:szCs w:val="20"/>
        </w:rPr>
        <w:t>Ackermann</w:t>
      </w:r>
      <w:r w:rsidR="00D75351">
        <w:rPr>
          <w:rFonts w:ascii="Arial" w:hAnsi="Arial" w:cs="Arial"/>
          <w:sz w:val="20"/>
          <w:szCs w:val="20"/>
        </w:rPr>
        <w:t>,</w:t>
      </w:r>
      <w:r w:rsidRPr="0083787A">
        <w:rPr>
          <w:rFonts w:ascii="Arial" w:hAnsi="Arial" w:cs="Arial"/>
          <w:sz w:val="20"/>
          <w:szCs w:val="20"/>
        </w:rPr>
        <w:t> A</w:t>
      </w:r>
      <w:r w:rsidR="00D75351">
        <w:rPr>
          <w:rFonts w:ascii="Arial" w:hAnsi="Arial" w:cs="Arial"/>
          <w:sz w:val="20"/>
          <w:szCs w:val="20"/>
        </w:rPr>
        <w:t xml:space="preserve">. </w:t>
      </w:r>
      <w:r w:rsidRPr="0083787A">
        <w:rPr>
          <w:rFonts w:ascii="Arial" w:hAnsi="Arial" w:cs="Arial"/>
          <w:sz w:val="20"/>
          <w:szCs w:val="20"/>
        </w:rPr>
        <w:t>D</w:t>
      </w:r>
      <w:r w:rsidR="00D75351">
        <w:rPr>
          <w:rFonts w:ascii="Arial" w:hAnsi="Arial" w:cs="Arial"/>
          <w:sz w:val="20"/>
          <w:szCs w:val="20"/>
        </w:rPr>
        <w:t>.,</w:t>
      </w:r>
      <w:r w:rsidRPr="0083787A">
        <w:rPr>
          <w:rFonts w:ascii="Arial" w:hAnsi="Arial" w:cs="Arial"/>
          <w:sz w:val="20"/>
          <w:szCs w:val="20"/>
        </w:rPr>
        <w:t xml:space="preserve"> Kenny</w:t>
      </w:r>
      <w:r w:rsidR="00D75351">
        <w:rPr>
          <w:rFonts w:ascii="Arial" w:hAnsi="Arial" w:cs="Arial"/>
          <w:sz w:val="20"/>
          <w:szCs w:val="20"/>
        </w:rPr>
        <w:t>,</w:t>
      </w:r>
      <w:r w:rsidRPr="0083787A">
        <w:rPr>
          <w:rFonts w:ascii="Arial" w:hAnsi="Arial" w:cs="Arial"/>
          <w:sz w:val="20"/>
          <w:szCs w:val="20"/>
        </w:rPr>
        <w:t> G</w:t>
      </w:r>
      <w:r w:rsidR="00D75351">
        <w:rPr>
          <w:rFonts w:ascii="Arial" w:hAnsi="Arial" w:cs="Arial"/>
          <w:sz w:val="20"/>
          <w:szCs w:val="20"/>
        </w:rPr>
        <w:t>.</w:t>
      </w:r>
      <w:r w:rsidRPr="0083787A">
        <w:rPr>
          <w:rFonts w:ascii="Arial" w:hAnsi="Arial" w:cs="Arial"/>
          <w:sz w:val="20"/>
          <w:szCs w:val="20"/>
        </w:rPr>
        <w:t xml:space="preserve">, </w:t>
      </w:r>
      <w:r w:rsidR="00D75351">
        <w:rPr>
          <w:rFonts w:ascii="Arial" w:hAnsi="Arial" w:cs="Arial"/>
          <w:sz w:val="20"/>
          <w:szCs w:val="20"/>
        </w:rPr>
        <w:t xml:space="preserve">&amp; </w:t>
      </w:r>
      <w:r w:rsidRPr="0083787A">
        <w:rPr>
          <w:rFonts w:ascii="Arial" w:hAnsi="Arial" w:cs="Arial"/>
          <w:sz w:val="20"/>
          <w:szCs w:val="20"/>
        </w:rPr>
        <w:t>Walker</w:t>
      </w:r>
      <w:r w:rsidR="00D75351">
        <w:rPr>
          <w:rFonts w:ascii="Arial" w:hAnsi="Arial" w:cs="Arial"/>
          <w:sz w:val="20"/>
          <w:szCs w:val="20"/>
        </w:rPr>
        <w:t>,</w:t>
      </w:r>
      <w:r w:rsidRPr="0083787A">
        <w:rPr>
          <w:rFonts w:ascii="Arial" w:hAnsi="Arial" w:cs="Arial"/>
          <w:sz w:val="20"/>
          <w:szCs w:val="20"/>
        </w:rPr>
        <w:t xml:space="preserve"> C. </w:t>
      </w:r>
      <w:r w:rsidR="00D75351">
        <w:rPr>
          <w:rFonts w:ascii="Arial" w:hAnsi="Arial" w:cs="Arial"/>
          <w:sz w:val="20"/>
          <w:szCs w:val="20"/>
        </w:rPr>
        <w:t>(2007).</w:t>
      </w:r>
      <w:proofErr w:type="gramEnd"/>
      <w:r w:rsidR="00D75351">
        <w:rPr>
          <w:rFonts w:ascii="Arial" w:hAnsi="Arial" w:cs="Arial"/>
          <w:sz w:val="20"/>
          <w:szCs w:val="20"/>
        </w:rPr>
        <w:t xml:space="preserve"> </w:t>
      </w:r>
      <w:r w:rsidRPr="0083787A">
        <w:rPr>
          <w:rFonts w:ascii="Arial" w:hAnsi="Arial" w:cs="Arial"/>
          <w:sz w:val="20"/>
          <w:szCs w:val="20"/>
        </w:rPr>
        <w:t xml:space="preserve">Simulator programs for new nurses' orientation. </w:t>
      </w:r>
      <w:proofErr w:type="gramStart"/>
      <w:r w:rsidRPr="00B50131">
        <w:rPr>
          <w:rFonts w:ascii="Arial" w:hAnsi="Arial" w:cs="Arial"/>
          <w:i/>
          <w:sz w:val="20"/>
          <w:szCs w:val="20"/>
        </w:rPr>
        <w:t>Journal for Nurses in Staff Development</w:t>
      </w:r>
      <w:r w:rsidR="00D75351">
        <w:rPr>
          <w:rFonts w:ascii="Arial" w:hAnsi="Arial" w:cs="Arial"/>
          <w:sz w:val="20"/>
          <w:szCs w:val="20"/>
        </w:rPr>
        <w:t>.</w:t>
      </w:r>
      <w:proofErr w:type="gramEnd"/>
      <w:r w:rsidR="00D75351">
        <w:rPr>
          <w:rFonts w:ascii="Arial" w:hAnsi="Arial" w:cs="Arial"/>
          <w:sz w:val="20"/>
          <w:szCs w:val="20"/>
        </w:rPr>
        <w:t xml:space="preserve"> </w:t>
      </w:r>
      <w:proofErr w:type="gramStart"/>
      <w:r w:rsidRPr="0083787A">
        <w:rPr>
          <w:rFonts w:ascii="Arial" w:hAnsi="Arial" w:cs="Arial"/>
          <w:sz w:val="20"/>
          <w:szCs w:val="20"/>
        </w:rPr>
        <w:t>23</w:t>
      </w:r>
      <w:r w:rsidR="00D75351">
        <w:rPr>
          <w:rFonts w:ascii="Arial" w:hAnsi="Arial" w:cs="Arial"/>
          <w:sz w:val="20"/>
          <w:szCs w:val="20"/>
        </w:rPr>
        <w:t>,</w:t>
      </w:r>
      <w:r w:rsidRPr="0083787A">
        <w:rPr>
          <w:rFonts w:ascii="Arial" w:hAnsi="Arial" w:cs="Arial"/>
          <w:sz w:val="20"/>
          <w:szCs w:val="20"/>
        </w:rPr>
        <w:t>136–139.</w:t>
      </w:r>
      <w:proofErr w:type="gramEnd"/>
    </w:p>
    <w:p w:rsidR="0083787A" w:rsidRPr="0083787A" w:rsidRDefault="0083787A" w:rsidP="00C04264">
      <w:pPr>
        <w:spacing w:after="60"/>
        <w:ind w:left="360" w:hanging="360"/>
        <w:rPr>
          <w:rFonts w:ascii="Arial" w:hAnsi="Arial" w:cs="Arial"/>
          <w:sz w:val="20"/>
          <w:szCs w:val="20"/>
        </w:rPr>
      </w:pPr>
      <w:proofErr w:type="spellStart"/>
      <w:r w:rsidRPr="0083787A">
        <w:rPr>
          <w:rFonts w:ascii="Arial" w:hAnsi="Arial" w:cs="Arial"/>
          <w:sz w:val="20"/>
          <w:szCs w:val="20"/>
        </w:rPr>
        <w:t>Airasian</w:t>
      </w:r>
      <w:proofErr w:type="spellEnd"/>
      <w:r w:rsidRPr="0083787A">
        <w:rPr>
          <w:rFonts w:ascii="Arial" w:hAnsi="Arial" w:cs="Arial"/>
          <w:sz w:val="20"/>
          <w:szCs w:val="20"/>
        </w:rPr>
        <w:t> P</w:t>
      </w:r>
      <w:r w:rsidR="00D75351">
        <w:rPr>
          <w:rFonts w:ascii="Arial" w:hAnsi="Arial" w:cs="Arial"/>
          <w:sz w:val="20"/>
          <w:szCs w:val="20"/>
        </w:rPr>
        <w:t>. W.,</w:t>
      </w:r>
      <w:r w:rsidRPr="0083787A">
        <w:rPr>
          <w:rFonts w:ascii="Arial" w:hAnsi="Arial" w:cs="Arial"/>
          <w:sz w:val="20"/>
          <w:szCs w:val="20"/>
        </w:rPr>
        <w:t xml:space="preserve"> </w:t>
      </w:r>
      <w:proofErr w:type="gramStart"/>
      <w:r w:rsidRPr="0083787A">
        <w:rPr>
          <w:rFonts w:ascii="Arial" w:hAnsi="Arial" w:cs="Arial"/>
          <w:sz w:val="20"/>
          <w:szCs w:val="20"/>
        </w:rPr>
        <w:t>Anderson </w:t>
      </w:r>
      <w:r w:rsidR="00D75351">
        <w:rPr>
          <w:rFonts w:ascii="Arial" w:hAnsi="Arial" w:cs="Arial"/>
          <w:sz w:val="20"/>
          <w:szCs w:val="20"/>
        </w:rPr>
        <w:t>,</w:t>
      </w:r>
      <w:r w:rsidRPr="0083787A">
        <w:rPr>
          <w:rFonts w:ascii="Arial" w:hAnsi="Arial" w:cs="Arial"/>
          <w:sz w:val="20"/>
          <w:szCs w:val="20"/>
        </w:rPr>
        <w:t>L</w:t>
      </w:r>
      <w:proofErr w:type="gramEnd"/>
      <w:r w:rsidR="00D75351">
        <w:rPr>
          <w:rFonts w:ascii="Arial" w:hAnsi="Arial" w:cs="Arial"/>
          <w:sz w:val="20"/>
          <w:szCs w:val="20"/>
        </w:rPr>
        <w:t xml:space="preserve">. </w:t>
      </w:r>
      <w:r w:rsidRPr="0083787A">
        <w:rPr>
          <w:rFonts w:ascii="Arial" w:hAnsi="Arial" w:cs="Arial"/>
          <w:sz w:val="20"/>
          <w:szCs w:val="20"/>
        </w:rPr>
        <w:t>W</w:t>
      </w:r>
      <w:r w:rsidR="00D75351">
        <w:rPr>
          <w:rFonts w:ascii="Arial" w:hAnsi="Arial" w:cs="Arial"/>
          <w:sz w:val="20"/>
          <w:szCs w:val="20"/>
        </w:rPr>
        <w:t>.</w:t>
      </w:r>
      <w:r w:rsidRPr="0083787A">
        <w:rPr>
          <w:rFonts w:ascii="Arial" w:hAnsi="Arial" w:cs="Arial"/>
          <w:sz w:val="20"/>
          <w:szCs w:val="20"/>
        </w:rPr>
        <w:t>, Cruikshank</w:t>
      </w:r>
      <w:r w:rsidR="00D75351">
        <w:rPr>
          <w:rFonts w:ascii="Arial" w:hAnsi="Arial" w:cs="Arial"/>
          <w:sz w:val="20"/>
          <w:szCs w:val="20"/>
        </w:rPr>
        <w:t>,</w:t>
      </w:r>
      <w:r w:rsidRPr="0083787A">
        <w:rPr>
          <w:rFonts w:ascii="Arial" w:hAnsi="Arial" w:cs="Arial"/>
          <w:sz w:val="20"/>
          <w:szCs w:val="20"/>
        </w:rPr>
        <w:t> K</w:t>
      </w:r>
      <w:r w:rsidR="00D75351">
        <w:rPr>
          <w:rFonts w:ascii="Arial" w:hAnsi="Arial" w:cs="Arial"/>
          <w:sz w:val="20"/>
          <w:szCs w:val="20"/>
        </w:rPr>
        <w:t xml:space="preserve">. </w:t>
      </w:r>
      <w:r w:rsidRPr="0083787A">
        <w:rPr>
          <w:rFonts w:ascii="Arial" w:hAnsi="Arial" w:cs="Arial"/>
          <w:sz w:val="20"/>
          <w:szCs w:val="20"/>
        </w:rPr>
        <w:t>A</w:t>
      </w:r>
      <w:proofErr w:type="gramStart"/>
      <w:r w:rsidRPr="0083787A">
        <w:rPr>
          <w:rFonts w:ascii="Arial" w:hAnsi="Arial" w:cs="Arial"/>
          <w:sz w:val="20"/>
          <w:szCs w:val="20"/>
        </w:rPr>
        <w:t>,</w:t>
      </w:r>
      <w:r w:rsidR="00D75351">
        <w:rPr>
          <w:rFonts w:ascii="Arial" w:hAnsi="Arial" w:cs="Arial"/>
          <w:sz w:val="20"/>
          <w:szCs w:val="20"/>
        </w:rPr>
        <w:t>,</w:t>
      </w:r>
      <w:proofErr w:type="gramEnd"/>
      <w:r w:rsidRPr="0083787A">
        <w:rPr>
          <w:rFonts w:ascii="Arial" w:hAnsi="Arial" w:cs="Arial"/>
          <w:sz w:val="20"/>
          <w:szCs w:val="20"/>
        </w:rPr>
        <w:t xml:space="preserve"> </w:t>
      </w:r>
      <w:proofErr w:type="spellStart"/>
      <w:r w:rsidRPr="0083787A">
        <w:rPr>
          <w:rFonts w:ascii="Arial" w:hAnsi="Arial" w:cs="Arial"/>
          <w:sz w:val="20"/>
          <w:szCs w:val="20"/>
        </w:rPr>
        <w:t>Krathwohl</w:t>
      </w:r>
      <w:proofErr w:type="spellEnd"/>
      <w:r w:rsidR="00D75351">
        <w:rPr>
          <w:rFonts w:ascii="Arial" w:hAnsi="Arial" w:cs="Arial"/>
          <w:sz w:val="20"/>
          <w:szCs w:val="20"/>
        </w:rPr>
        <w:t>,</w:t>
      </w:r>
      <w:r w:rsidRPr="0083787A">
        <w:rPr>
          <w:rFonts w:ascii="Arial" w:hAnsi="Arial" w:cs="Arial"/>
          <w:sz w:val="20"/>
          <w:szCs w:val="20"/>
        </w:rPr>
        <w:t> D</w:t>
      </w:r>
      <w:r w:rsidR="00D75351">
        <w:rPr>
          <w:rFonts w:ascii="Arial" w:hAnsi="Arial" w:cs="Arial"/>
          <w:sz w:val="20"/>
          <w:szCs w:val="20"/>
        </w:rPr>
        <w:t xml:space="preserve">. </w:t>
      </w:r>
      <w:r w:rsidRPr="0083787A">
        <w:rPr>
          <w:rFonts w:ascii="Arial" w:hAnsi="Arial" w:cs="Arial"/>
          <w:sz w:val="20"/>
          <w:szCs w:val="20"/>
        </w:rPr>
        <w:t>R</w:t>
      </w:r>
      <w:r w:rsidR="00D75351">
        <w:rPr>
          <w:rFonts w:ascii="Arial" w:hAnsi="Arial" w:cs="Arial"/>
          <w:sz w:val="20"/>
          <w:szCs w:val="20"/>
        </w:rPr>
        <w:t>.</w:t>
      </w:r>
      <w:r w:rsidRPr="0083787A">
        <w:rPr>
          <w:rFonts w:ascii="Arial" w:hAnsi="Arial" w:cs="Arial"/>
          <w:sz w:val="20"/>
          <w:szCs w:val="20"/>
        </w:rPr>
        <w:t>, Mayer</w:t>
      </w:r>
      <w:r w:rsidR="00D75351">
        <w:rPr>
          <w:rFonts w:ascii="Arial" w:hAnsi="Arial" w:cs="Arial"/>
          <w:sz w:val="20"/>
          <w:szCs w:val="20"/>
        </w:rPr>
        <w:t>,</w:t>
      </w:r>
      <w:r w:rsidRPr="0083787A">
        <w:rPr>
          <w:rFonts w:ascii="Arial" w:hAnsi="Arial" w:cs="Arial"/>
          <w:sz w:val="20"/>
          <w:szCs w:val="20"/>
        </w:rPr>
        <w:t> R</w:t>
      </w:r>
      <w:r w:rsidR="00D75351">
        <w:rPr>
          <w:rFonts w:ascii="Arial" w:hAnsi="Arial" w:cs="Arial"/>
          <w:sz w:val="20"/>
          <w:szCs w:val="20"/>
        </w:rPr>
        <w:t xml:space="preserve">. </w:t>
      </w:r>
      <w:r w:rsidRPr="0083787A">
        <w:rPr>
          <w:rFonts w:ascii="Arial" w:hAnsi="Arial" w:cs="Arial"/>
          <w:sz w:val="20"/>
          <w:szCs w:val="20"/>
        </w:rPr>
        <w:t>E</w:t>
      </w:r>
      <w:r w:rsidR="00D75351">
        <w:rPr>
          <w:rFonts w:ascii="Arial" w:hAnsi="Arial" w:cs="Arial"/>
          <w:sz w:val="20"/>
          <w:szCs w:val="20"/>
        </w:rPr>
        <w:t>.</w:t>
      </w:r>
      <w:r w:rsidRPr="0083787A">
        <w:rPr>
          <w:rFonts w:ascii="Arial" w:hAnsi="Arial" w:cs="Arial"/>
          <w:sz w:val="20"/>
          <w:szCs w:val="20"/>
        </w:rPr>
        <w:t xml:space="preserve">, </w:t>
      </w:r>
      <w:proofErr w:type="spellStart"/>
      <w:r w:rsidRPr="0083787A">
        <w:rPr>
          <w:rFonts w:ascii="Arial" w:hAnsi="Arial" w:cs="Arial"/>
          <w:sz w:val="20"/>
          <w:szCs w:val="20"/>
        </w:rPr>
        <w:t>Pintrich</w:t>
      </w:r>
      <w:proofErr w:type="spellEnd"/>
      <w:r w:rsidR="00D75351">
        <w:rPr>
          <w:rFonts w:ascii="Arial" w:hAnsi="Arial" w:cs="Arial"/>
          <w:sz w:val="20"/>
          <w:szCs w:val="20"/>
        </w:rPr>
        <w:t>,</w:t>
      </w:r>
      <w:r w:rsidRPr="0083787A">
        <w:rPr>
          <w:rFonts w:ascii="Arial" w:hAnsi="Arial" w:cs="Arial"/>
          <w:sz w:val="20"/>
          <w:szCs w:val="20"/>
        </w:rPr>
        <w:t> P</w:t>
      </w:r>
      <w:r w:rsidR="00D75351">
        <w:rPr>
          <w:rFonts w:ascii="Arial" w:hAnsi="Arial" w:cs="Arial"/>
          <w:sz w:val="20"/>
          <w:szCs w:val="20"/>
        </w:rPr>
        <w:t xml:space="preserve">. </w:t>
      </w:r>
      <w:r w:rsidRPr="0083787A">
        <w:rPr>
          <w:rFonts w:ascii="Arial" w:hAnsi="Arial" w:cs="Arial"/>
          <w:sz w:val="20"/>
          <w:szCs w:val="20"/>
        </w:rPr>
        <w:t>R</w:t>
      </w:r>
      <w:r w:rsidR="00D75351">
        <w:rPr>
          <w:rFonts w:ascii="Arial" w:hAnsi="Arial" w:cs="Arial"/>
          <w:sz w:val="20"/>
          <w:szCs w:val="20"/>
        </w:rPr>
        <w:t>.</w:t>
      </w:r>
      <w:r w:rsidRPr="0083787A">
        <w:rPr>
          <w:rFonts w:ascii="Arial" w:hAnsi="Arial" w:cs="Arial"/>
          <w:sz w:val="20"/>
          <w:szCs w:val="20"/>
        </w:rPr>
        <w:t>, et al. </w:t>
      </w:r>
      <w:r w:rsidR="00C04264">
        <w:rPr>
          <w:rFonts w:ascii="Arial" w:hAnsi="Arial" w:cs="Arial"/>
          <w:sz w:val="20"/>
          <w:szCs w:val="20"/>
        </w:rPr>
        <w:t xml:space="preserve">(2001). </w:t>
      </w:r>
      <w:proofErr w:type="gramStart"/>
      <w:r w:rsidRPr="00C04264">
        <w:rPr>
          <w:rFonts w:ascii="Arial" w:hAnsi="Arial" w:cs="Arial"/>
          <w:i/>
          <w:sz w:val="20"/>
          <w:szCs w:val="20"/>
        </w:rPr>
        <w:t>A taxonomy</w:t>
      </w:r>
      <w:proofErr w:type="gramEnd"/>
      <w:r w:rsidRPr="00C04264">
        <w:rPr>
          <w:rFonts w:ascii="Arial" w:hAnsi="Arial" w:cs="Arial"/>
          <w:i/>
          <w:sz w:val="20"/>
          <w:szCs w:val="20"/>
        </w:rPr>
        <w:t xml:space="preserve"> for learning, teaching and asses</w:t>
      </w:r>
      <w:r w:rsidR="00B50131" w:rsidRPr="00C04264">
        <w:rPr>
          <w:rFonts w:ascii="Arial" w:hAnsi="Arial" w:cs="Arial"/>
          <w:i/>
          <w:sz w:val="20"/>
          <w:szCs w:val="20"/>
        </w:rPr>
        <w:t>sing</w:t>
      </w:r>
      <w:r w:rsidR="00B50131">
        <w:rPr>
          <w:rFonts w:ascii="Arial" w:hAnsi="Arial" w:cs="Arial"/>
          <w:sz w:val="20"/>
          <w:szCs w:val="20"/>
        </w:rPr>
        <w:t>. New York: Longman</w:t>
      </w:r>
    </w:p>
    <w:p w:rsidR="0083787A" w:rsidRPr="0083787A" w:rsidRDefault="0083787A" w:rsidP="00C04264">
      <w:pPr>
        <w:spacing w:after="60"/>
        <w:ind w:left="360" w:hanging="360"/>
        <w:rPr>
          <w:rFonts w:ascii="Arial" w:hAnsi="Arial" w:cs="Arial"/>
          <w:sz w:val="20"/>
          <w:szCs w:val="20"/>
        </w:rPr>
      </w:pPr>
      <w:proofErr w:type="gramStart"/>
      <w:r w:rsidRPr="0083787A">
        <w:rPr>
          <w:rFonts w:ascii="Arial" w:hAnsi="Arial" w:cs="Arial"/>
          <w:sz w:val="20"/>
          <w:szCs w:val="20"/>
        </w:rPr>
        <w:t xml:space="preserve">Arnold, J., </w:t>
      </w:r>
      <w:proofErr w:type="spellStart"/>
      <w:r w:rsidRPr="0083787A">
        <w:rPr>
          <w:rFonts w:ascii="Arial" w:hAnsi="Arial" w:cs="Arial"/>
          <w:sz w:val="20"/>
          <w:szCs w:val="20"/>
        </w:rPr>
        <w:t>Brost</w:t>
      </w:r>
      <w:proofErr w:type="spellEnd"/>
      <w:r w:rsidRPr="0083787A">
        <w:rPr>
          <w:rFonts w:ascii="Arial" w:hAnsi="Arial" w:cs="Arial"/>
          <w:sz w:val="20"/>
          <w:szCs w:val="20"/>
        </w:rPr>
        <w:t xml:space="preserve">, B., &amp; </w:t>
      </w:r>
      <w:proofErr w:type="spellStart"/>
      <w:r w:rsidRPr="0083787A">
        <w:rPr>
          <w:rFonts w:ascii="Arial" w:hAnsi="Arial" w:cs="Arial"/>
          <w:sz w:val="20"/>
          <w:szCs w:val="20"/>
        </w:rPr>
        <w:t>Torsher</w:t>
      </w:r>
      <w:proofErr w:type="spellEnd"/>
      <w:r w:rsidRPr="0083787A">
        <w:rPr>
          <w:rFonts w:ascii="Arial" w:hAnsi="Arial" w:cs="Arial"/>
          <w:sz w:val="20"/>
          <w:szCs w:val="20"/>
        </w:rPr>
        <w:t>, L. (2008).</w:t>
      </w:r>
      <w:proofErr w:type="gramEnd"/>
      <w:r w:rsidRPr="0083787A">
        <w:rPr>
          <w:rFonts w:ascii="Arial" w:hAnsi="Arial" w:cs="Arial"/>
          <w:sz w:val="20"/>
          <w:szCs w:val="20"/>
        </w:rPr>
        <w:t xml:space="preserve"> </w:t>
      </w:r>
      <w:proofErr w:type="gramStart"/>
      <w:r w:rsidRPr="00B50131">
        <w:rPr>
          <w:rFonts w:ascii="Arial" w:hAnsi="Arial" w:cs="Arial"/>
          <w:i/>
          <w:sz w:val="20"/>
          <w:szCs w:val="20"/>
        </w:rPr>
        <w:t>A novel approach to teaching debriefing to new simulation faculty.</w:t>
      </w:r>
      <w:proofErr w:type="gramEnd"/>
      <w:r w:rsidRPr="0083787A">
        <w:rPr>
          <w:rFonts w:ascii="Arial" w:hAnsi="Arial" w:cs="Arial"/>
          <w:sz w:val="20"/>
          <w:szCs w:val="20"/>
        </w:rPr>
        <w:t xml:space="preserve"> Workshop presentation at the eighth annual International Meeting on Simulation in Healthcare, 2008, January 13-16, San Diego, CA.</w:t>
      </w:r>
    </w:p>
    <w:p w:rsidR="0083787A" w:rsidRPr="0083787A" w:rsidRDefault="0083787A" w:rsidP="00C04264">
      <w:pPr>
        <w:spacing w:after="60"/>
        <w:ind w:left="360" w:hanging="360"/>
        <w:rPr>
          <w:rFonts w:ascii="Arial" w:hAnsi="Arial" w:cs="Arial"/>
          <w:sz w:val="20"/>
          <w:szCs w:val="20"/>
        </w:rPr>
      </w:pPr>
      <w:proofErr w:type="spellStart"/>
      <w:r w:rsidRPr="0083787A">
        <w:rPr>
          <w:rFonts w:ascii="Arial" w:hAnsi="Arial" w:cs="Arial"/>
          <w:sz w:val="20"/>
          <w:szCs w:val="20"/>
        </w:rPr>
        <w:t>Beecroft</w:t>
      </w:r>
      <w:proofErr w:type="spellEnd"/>
      <w:r w:rsidR="00C04264">
        <w:rPr>
          <w:rFonts w:ascii="Arial" w:hAnsi="Arial" w:cs="Arial"/>
          <w:sz w:val="20"/>
          <w:szCs w:val="20"/>
        </w:rPr>
        <w:t>,</w:t>
      </w:r>
      <w:r w:rsidRPr="0083787A">
        <w:rPr>
          <w:rFonts w:ascii="Arial" w:hAnsi="Arial" w:cs="Arial"/>
          <w:sz w:val="20"/>
          <w:szCs w:val="20"/>
        </w:rPr>
        <w:t> P</w:t>
      </w:r>
      <w:r w:rsidR="00C04264">
        <w:rPr>
          <w:rFonts w:ascii="Arial" w:hAnsi="Arial" w:cs="Arial"/>
          <w:sz w:val="20"/>
          <w:szCs w:val="20"/>
        </w:rPr>
        <w:t xml:space="preserve">. </w:t>
      </w:r>
      <w:r w:rsidRPr="0083787A">
        <w:rPr>
          <w:rFonts w:ascii="Arial" w:hAnsi="Arial" w:cs="Arial"/>
          <w:sz w:val="20"/>
          <w:szCs w:val="20"/>
        </w:rPr>
        <w:t>C</w:t>
      </w:r>
      <w:r w:rsidR="00C04264">
        <w:rPr>
          <w:rFonts w:ascii="Arial" w:hAnsi="Arial" w:cs="Arial"/>
          <w:sz w:val="20"/>
          <w:szCs w:val="20"/>
        </w:rPr>
        <w:t>.</w:t>
      </w:r>
      <w:r w:rsidRPr="0083787A">
        <w:rPr>
          <w:rFonts w:ascii="Arial" w:hAnsi="Arial" w:cs="Arial"/>
          <w:sz w:val="20"/>
          <w:szCs w:val="20"/>
        </w:rPr>
        <w:t xml:space="preserve">, </w:t>
      </w:r>
      <w:proofErr w:type="spellStart"/>
      <w:r w:rsidRPr="0083787A">
        <w:rPr>
          <w:rFonts w:ascii="Arial" w:hAnsi="Arial" w:cs="Arial"/>
          <w:sz w:val="20"/>
          <w:szCs w:val="20"/>
        </w:rPr>
        <w:t>Devenis</w:t>
      </w:r>
      <w:proofErr w:type="spellEnd"/>
      <w:r w:rsidR="00C04264">
        <w:rPr>
          <w:rFonts w:ascii="Arial" w:hAnsi="Arial" w:cs="Arial"/>
          <w:sz w:val="20"/>
          <w:szCs w:val="20"/>
        </w:rPr>
        <w:t>,</w:t>
      </w:r>
      <w:r w:rsidRPr="0083787A">
        <w:rPr>
          <w:rFonts w:ascii="Arial" w:hAnsi="Arial" w:cs="Arial"/>
          <w:sz w:val="20"/>
          <w:szCs w:val="20"/>
        </w:rPr>
        <w:t> E</w:t>
      </w:r>
      <w:r w:rsidR="00C04264">
        <w:rPr>
          <w:rFonts w:ascii="Arial" w:hAnsi="Arial" w:cs="Arial"/>
          <w:sz w:val="20"/>
          <w:szCs w:val="20"/>
        </w:rPr>
        <w:t>.</w:t>
      </w:r>
      <w:r w:rsidRPr="0083787A">
        <w:rPr>
          <w:rFonts w:ascii="Arial" w:hAnsi="Arial" w:cs="Arial"/>
          <w:sz w:val="20"/>
          <w:szCs w:val="20"/>
        </w:rPr>
        <w:t xml:space="preserve">, </w:t>
      </w:r>
      <w:proofErr w:type="spellStart"/>
      <w:r w:rsidRPr="0083787A">
        <w:rPr>
          <w:rFonts w:ascii="Arial" w:hAnsi="Arial" w:cs="Arial"/>
          <w:sz w:val="20"/>
          <w:szCs w:val="20"/>
        </w:rPr>
        <w:t>Guzek</w:t>
      </w:r>
      <w:proofErr w:type="spellEnd"/>
      <w:r w:rsidR="00C04264">
        <w:rPr>
          <w:rFonts w:ascii="Arial" w:hAnsi="Arial" w:cs="Arial"/>
          <w:sz w:val="20"/>
          <w:szCs w:val="20"/>
        </w:rPr>
        <w:t>,</w:t>
      </w:r>
      <w:r w:rsidRPr="0083787A">
        <w:rPr>
          <w:rFonts w:ascii="Arial" w:hAnsi="Arial" w:cs="Arial"/>
          <w:sz w:val="20"/>
          <w:szCs w:val="20"/>
        </w:rPr>
        <w:t> F</w:t>
      </w:r>
      <w:r w:rsidR="00C04264">
        <w:rPr>
          <w:rFonts w:ascii="Arial" w:hAnsi="Arial" w:cs="Arial"/>
          <w:sz w:val="20"/>
          <w:szCs w:val="20"/>
        </w:rPr>
        <w:t>.</w:t>
      </w:r>
      <w:r w:rsidRPr="0083787A">
        <w:rPr>
          <w:rFonts w:ascii="Arial" w:hAnsi="Arial" w:cs="Arial"/>
          <w:sz w:val="20"/>
          <w:szCs w:val="20"/>
        </w:rPr>
        <w:t xml:space="preserve">, </w:t>
      </w:r>
      <w:proofErr w:type="spellStart"/>
      <w:r w:rsidRPr="0083787A">
        <w:rPr>
          <w:rFonts w:ascii="Arial" w:hAnsi="Arial" w:cs="Arial"/>
          <w:sz w:val="20"/>
          <w:szCs w:val="20"/>
        </w:rPr>
        <w:t>Kunzman</w:t>
      </w:r>
      <w:proofErr w:type="spellEnd"/>
      <w:r w:rsidR="00C04264">
        <w:rPr>
          <w:rFonts w:ascii="Arial" w:hAnsi="Arial" w:cs="Arial"/>
          <w:sz w:val="20"/>
          <w:szCs w:val="20"/>
        </w:rPr>
        <w:t>,</w:t>
      </w:r>
      <w:r w:rsidRPr="0083787A">
        <w:rPr>
          <w:rFonts w:ascii="Arial" w:hAnsi="Arial" w:cs="Arial"/>
          <w:sz w:val="20"/>
          <w:szCs w:val="20"/>
        </w:rPr>
        <w:t> L</w:t>
      </w:r>
      <w:r w:rsidR="00C04264">
        <w:rPr>
          <w:rFonts w:ascii="Arial" w:hAnsi="Arial" w:cs="Arial"/>
          <w:sz w:val="20"/>
          <w:szCs w:val="20"/>
        </w:rPr>
        <w:t xml:space="preserve">. </w:t>
      </w:r>
      <w:r w:rsidRPr="0083787A">
        <w:rPr>
          <w:rFonts w:ascii="Arial" w:hAnsi="Arial" w:cs="Arial"/>
          <w:sz w:val="20"/>
          <w:szCs w:val="20"/>
        </w:rPr>
        <w:t>A</w:t>
      </w:r>
      <w:r w:rsidR="00C04264">
        <w:rPr>
          <w:rFonts w:ascii="Arial" w:hAnsi="Arial" w:cs="Arial"/>
          <w:sz w:val="20"/>
          <w:szCs w:val="20"/>
        </w:rPr>
        <w:t>.</w:t>
      </w:r>
      <w:r w:rsidRPr="0083787A">
        <w:rPr>
          <w:rFonts w:ascii="Arial" w:hAnsi="Arial" w:cs="Arial"/>
          <w:sz w:val="20"/>
          <w:szCs w:val="20"/>
        </w:rPr>
        <w:t xml:space="preserve">, </w:t>
      </w:r>
      <w:r w:rsidR="00C04264">
        <w:rPr>
          <w:rFonts w:ascii="Arial" w:hAnsi="Arial" w:cs="Arial"/>
          <w:sz w:val="20"/>
          <w:szCs w:val="20"/>
        </w:rPr>
        <w:t xml:space="preserve">&amp; </w:t>
      </w:r>
      <w:r w:rsidRPr="0083787A">
        <w:rPr>
          <w:rFonts w:ascii="Arial" w:hAnsi="Arial" w:cs="Arial"/>
          <w:sz w:val="20"/>
          <w:szCs w:val="20"/>
        </w:rPr>
        <w:t>Taylor</w:t>
      </w:r>
      <w:r w:rsidR="00C04264">
        <w:rPr>
          <w:rFonts w:ascii="Arial" w:hAnsi="Arial" w:cs="Arial"/>
          <w:sz w:val="20"/>
          <w:szCs w:val="20"/>
        </w:rPr>
        <w:t>,</w:t>
      </w:r>
      <w:r w:rsidRPr="0083787A">
        <w:rPr>
          <w:rFonts w:ascii="Arial" w:hAnsi="Arial" w:cs="Arial"/>
          <w:sz w:val="20"/>
          <w:szCs w:val="20"/>
        </w:rPr>
        <w:t xml:space="preserve"> S. </w:t>
      </w:r>
      <w:r w:rsidR="00C04264">
        <w:rPr>
          <w:rFonts w:ascii="Arial" w:hAnsi="Arial" w:cs="Arial"/>
          <w:sz w:val="20"/>
          <w:szCs w:val="20"/>
        </w:rPr>
        <w:t xml:space="preserve">(2004). </w:t>
      </w:r>
      <w:proofErr w:type="gramStart"/>
      <w:r w:rsidRPr="0083787A">
        <w:rPr>
          <w:rFonts w:ascii="Arial" w:hAnsi="Arial" w:cs="Arial"/>
          <w:sz w:val="20"/>
          <w:szCs w:val="20"/>
        </w:rPr>
        <w:t>Bridging the gap between school and workplace.</w:t>
      </w:r>
      <w:proofErr w:type="gramEnd"/>
      <w:r w:rsidRPr="0083787A">
        <w:rPr>
          <w:rFonts w:ascii="Arial" w:hAnsi="Arial" w:cs="Arial"/>
          <w:sz w:val="20"/>
          <w:szCs w:val="20"/>
        </w:rPr>
        <w:t xml:space="preserve"> </w:t>
      </w:r>
      <w:r w:rsidRPr="00B50131">
        <w:rPr>
          <w:rFonts w:ascii="Arial" w:hAnsi="Arial" w:cs="Arial"/>
          <w:i/>
          <w:sz w:val="20"/>
          <w:szCs w:val="20"/>
        </w:rPr>
        <w:t>Journal of Nursing Administration</w:t>
      </w:r>
      <w:r w:rsidR="00C04264">
        <w:rPr>
          <w:rFonts w:ascii="Arial" w:hAnsi="Arial" w:cs="Arial"/>
          <w:sz w:val="20"/>
          <w:szCs w:val="20"/>
        </w:rPr>
        <w:t xml:space="preserve">, </w:t>
      </w:r>
      <w:r w:rsidR="00C04264" w:rsidRPr="00C04264">
        <w:rPr>
          <w:rFonts w:ascii="Arial" w:hAnsi="Arial" w:cs="Arial"/>
          <w:i/>
          <w:sz w:val="20"/>
          <w:szCs w:val="20"/>
        </w:rPr>
        <w:t>34</w:t>
      </w:r>
      <w:r w:rsidR="00C04264">
        <w:rPr>
          <w:rFonts w:ascii="Arial" w:hAnsi="Arial" w:cs="Arial"/>
          <w:sz w:val="20"/>
          <w:szCs w:val="20"/>
        </w:rPr>
        <w:t xml:space="preserve">, </w:t>
      </w:r>
      <w:r w:rsidRPr="0083787A">
        <w:rPr>
          <w:rFonts w:ascii="Arial" w:hAnsi="Arial" w:cs="Arial"/>
          <w:sz w:val="20"/>
          <w:szCs w:val="20"/>
        </w:rPr>
        <w:t xml:space="preserve">338–345. </w:t>
      </w:r>
    </w:p>
    <w:p w:rsidR="0083787A" w:rsidRPr="0083787A" w:rsidRDefault="0083787A" w:rsidP="00C04264">
      <w:pPr>
        <w:spacing w:after="60"/>
        <w:ind w:left="360" w:hanging="360"/>
        <w:rPr>
          <w:rFonts w:ascii="Arial" w:hAnsi="Arial" w:cs="Arial"/>
          <w:sz w:val="20"/>
          <w:szCs w:val="20"/>
        </w:rPr>
      </w:pPr>
      <w:proofErr w:type="spellStart"/>
      <w:proofErr w:type="gramStart"/>
      <w:r w:rsidRPr="0083787A">
        <w:rPr>
          <w:rFonts w:ascii="Arial" w:hAnsi="Arial" w:cs="Arial"/>
          <w:sz w:val="20"/>
          <w:szCs w:val="20"/>
        </w:rPr>
        <w:t>Beyea</w:t>
      </w:r>
      <w:proofErr w:type="spellEnd"/>
      <w:r w:rsidR="00C04264">
        <w:rPr>
          <w:rFonts w:ascii="Arial" w:hAnsi="Arial" w:cs="Arial"/>
          <w:sz w:val="20"/>
          <w:szCs w:val="20"/>
        </w:rPr>
        <w:t>,</w:t>
      </w:r>
      <w:r w:rsidRPr="0083787A">
        <w:rPr>
          <w:rFonts w:ascii="Arial" w:hAnsi="Arial" w:cs="Arial"/>
          <w:sz w:val="20"/>
          <w:szCs w:val="20"/>
        </w:rPr>
        <w:t> S</w:t>
      </w:r>
      <w:r w:rsidR="00C04264">
        <w:rPr>
          <w:rFonts w:ascii="Arial" w:hAnsi="Arial" w:cs="Arial"/>
          <w:sz w:val="20"/>
          <w:szCs w:val="20"/>
        </w:rPr>
        <w:t xml:space="preserve">. </w:t>
      </w:r>
      <w:r w:rsidRPr="0083787A">
        <w:rPr>
          <w:rFonts w:ascii="Arial" w:hAnsi="Arial" w:cs="Arial"/>
          <w:sz w:val="20"/>
          <w:szCs w:val="20"/>
        </w:rPr>
        <w:t>C</w:t>
      </w:r>
      <w:r w:rsidR="00C04264">
        <w:rPr>
          <w:rFonts w:ascii="Arial" w:hAnsi="Arial" w:cs="Arial"/>
          <w:sz w:val="20"/>
          <w:szCs w:val="20"/>
        </w:rPr>
        <w:t>.</w:t>
      </w:r>
      <w:r w:rsidRPr="0083787A">
        <w:rPr>
          <w:rFonts w:ascii="Arial" w:hAnsi="Arial" w:cs="Arial"/>
          <w:sz w:val="20"/>
          <w:szCs w:val="20"/>
        </w:rPr>
        <w:t>, Slattery</w:t>
      </w:r>
      <w:r w:rsidR="00C04264">
        <w:rPr>
          <w:rFonts w:ascii="Arial" w:hAnsi="Arial" w:cs="Arial"/>
          <w:sz w:val="20"/>
          <w:szCs w:val="20"/>
        </w:rPr>
        <w:t>,</w:t>
      </w:r>
      <w:r w:rsidRPr="0083787A">
        <w:rPr>
          <w:rFonts w:ascii="Arial" w:hAnsi="Arial" w:cs="Arial"/>
          <w:sz w:val="20"/>
          <w:szCs w:val="20"/>
        </w:rPr>
        <w:t> M</w:t>
      </w:r>
      <w:r w:rsidR="00C04264">
        <w:rPr>
          <w:rFonts w:ascii="Arial" w:hAnsi="Arial" w:cs="Arial"/>
          <w:sz w:val="20"/>
          <w:szCs w:val="20"/>
        </w:rPr>
        <w:t xml:space="preserve">. </w:t>
      </w:r>
      <w:r w:rsidRPr="0083787A">
        <w:rPr>
          <w:rFonts w:ascii="Arial" w:hAnsi="Arial" w:cs="Arial"/>
          <w:sz w:val="20"/>
          <w:szCs w:val="20"/>
        </w:rPr>
        <w:t>J</w:t>
      </w:r>
      <w:r w:rsidR="00C04264">
        <w:rPr>
          <w:rFonts w:ascii="Arial" w:hAnsi="Arial" w:cs="Arial"/>
          <w:sz w:val="20"/>
          <w:szCs w:val="20"/>
        </w:rPr>
        <w:t>.</w:t>
      </w:r>
      <w:r w:rsidRPr="0083787A">
        <w:rPr>
          <w:rFonts w:ascii="Arial" w:hAnsi="Arial" w:cs="Arial"/>
          <w:sz w:val="20"/>
          <w:szCs w:val="20"/>
        </w:rPr>
        <w:t xml:space="preserve">, </w:t>
      </w:r>
      <w:r w:rsidR="00C04264">
        <w:rPr>
          <w:rFonts w:ascii="Arial" w:hAnsi="Arial" w:cs="Arial"/>
          <w:sz w:val="20"/>
          <w:szCs w:val="20"/>
        </w:rPr>
        <w:t xml:space="preserve">&amp; </w:t>
      </w:r>
      <w:r w:rsidRPr="0083787A">
        <w:rPr>
          <w:rFonts w:ascii="Arial" w:hAnsi="Arial" w:cs="Arial"/>
          <w:sz w:val="20"/>
          <w:szCs w:val="20"/>
        </w:rPr>
        <w:t xml:space="preserve">von </w:t>
      </w:r>
      <w:proofErr w:type="spellStart"/>
      <w:r w:rsidRPr="0083787A">
        <w:rPr>
          <w:rFonts w:ascii="Arial" w:hAnsi="Arial" w:cs="Arial"/>
          <w:sz w:val="20"/>
          <w:szCs w:val="20"/>
        </w:rPr>
        <w:t>Reyn</w:t>
      </w:r>
      <w:proofErr w:type="spellEnd"/>
      <w:r w:rsidR="00C04264">
        <w:rPr>
          <w:rFonts w:ascii="Arial" w:hAnsi="Arial" w:cs="Arial"/>
          <w:sz w:val="20"/>
          <w:szCs w:val="20"/>
        </w:rPr>
        <w:t>,</w:t>
      </w:r>
      <w:r w:rsidRPr="0083787A">
        <w:rPr>
          <w:rFonts w:ascii="Arial" w:hAnsi="Arial" w:cs="Arial"/>
          <w:sz w:val="20"/>
          <w:szCs w:val="20"/>
        </w:rPr>
        <w:t xml:space="preserve"> L. </w:t>
      </w:r>
      <w:r w:rsidR="00C04264">
        <w:rPr>
          <w:rFonts w:ascii="Arial" w:hAnsi="Arial" w:cs="Arial"/>
          <w:sz w:val="20"/>
          <w:szCs w:val="20"/>
        </w:rPr>
        <w:t>(2007).</w:t>
      </w:r>
      <w:proofErr w:type="gramEnd"/>
      <w:r w:rsidR="00C04264">
        <w:rPr>
          <w:rFonts w:ascii="Arial" w:hAnsi="Arial" w:cs="Arial"/>
          <w:sz w:val="20"/>
          <w:szCs w:val="20"/>
        </w:rPr>
        <w:t xml:space="preserve"> </w:t>
      </w:r>
      <w:proofErr w:type="gramStart"/>
      <w:r w:rsidRPr="0083787A">
        <w:rPr>
          <w:rFonts w:ascii="Arial" w:hAnsi="Arial" w:cs="Arial"/>
          <w:sz w:val="20"/>
          <w:szCs w:val="20"/>
        </w:rPr>
        <w:t>A nurse residency program for competency development using human patient simulation.</w:t>
      </w:r>
      <w:proofErr w:type="gramEnd"/>
      <w:r w:rsidRPr="0083787A">
        <w:rPr>
          <w:rFonts w:ascii="Arial" w:hAnsi="Arial" w:cs="Arial"/>
          <w:sz w:val="20"/>
          <w:szCs w:val="20"/>
        </w:rPr>
        <w:t xml:space="preserve"> </w:t>
      </w:r>
      <w:r w:rsidRPr="00B50131">
        <w:rPr>
          <w:rFonts w:ascii="Arial" w:hAnsi="Arial" w:cs="Arial"/>
          <w:i/>
          <w:sz w:val="20"/>
          <w:szCs w:val="20"/>
        </w:rPr>
        <w:t>Journal for Nurses in Staff Development</w:t>
      </w:r>
      <w:r w:rsidR="00C04264">
        <w:rPr>
          <w:rFonts w:ascii="Arial" w:hAnsi="Arial" w:cs="Arial"/>
          <w:sz w:val="20"/>
          <w:szCs w:val="20"/>
        </w:rPr>
        <w:t xml:space="preserve">, </w:t>
      </w:r>
      <w:r w:rsidR="00C04264" w:rsidRPr="00C04264">
        <w:rPr>
          <w:rFonts w:ascii="Arial" w:hAnsi="Arial" w:cs="Arial"/>
          <w:i/>
          <w:sz w:val="20"/>
          <w:szCs w:val="20"/>
        </w:rPr>
        <w:t>23</w:t>
      </w:r>
      <w:r w:rsidR="00C04264">
        <w:rPr>
          <w:rFonts w:ascii="Arial" w:hAnsi="Arial" w:cs="Arial"/>
          <w:sz w:val="20"/>
          <w:szCs w:val="20"/>
        </w:rPr>
        <w:t xml:space="preserve">, </w:t>
      </w:r>
      <w:r w:rsidRPr="0083787A">
        <w:rPr>
          <w:rFonts w:ascii="Arial" w:hAnsi="Arial" w:cs="Arial"/>
          <w:sz w:val="20"/>
          <w:szCs w:val="20"/>
        </w:rPr>
        <w:t>77–82.</w:t>
      </w:r>
    </w:p>
    <w:p w:rsidR="0083787A" w:rsidRPr="0083787A" w:rsidRDefault="0083787A" w:rsidP="00C04264">
      <w:pPr>
        <w:spacing w:after="60"/>
        <w:ind w:left="360" w:hanging="360"/>
        <w:rPr>
          <w:rFonts w:ascii="Arial" w:hAnsi="Arial" w:cs="Arial"/>
          <w:sz w:val="20"/>
          <w:szCs w:val="20"/>
        </w:rPr>
      </w:pPr>
      <w:proofErr w:type="gramStart"/>
      <w:r w:rsidRPr="0083787A">
        <w:rPr>
          <w:rFonts w:ascii="Arial" w:hAnsi="Arial" w:cs="Arial"/>
          <w:sz w:val="20"/>
          <w:szCs w:val="20"/>
        </w:rPr>
        <w:t>Billings</w:t>
      </w:r>
      <w:r w:rsidR="00C04264">
        <w:rPr>
          <w:rFonts w:ascii="Arial" w:hAnsi="Arial" w:cs="Arial"/>
          <w:sz w:val="20"/>
          <w:szCs w:val="20"/>
        </w:rPr>
        <w:t>,</w:t>
      </w:r>
      <w:r w:rsidRPr="0083787A">
        <w:rPr>
          <w:rFonts w:ascii="Arial" w:hAnsi="Arial" w:cs="Arial"/>
          <w:sz w:val="20"/>
          <w:szCs w:val="20"/>
        </w:rPr>
        <w:t> D</w:t>
      </w:r>
      <w:r w:rsidR="00C04264">
        <w:rPr>
          <w:rFonts w:ascii="Arial" w:hAnsi="Arial" w:cs="Arial"/>
          <w:sz w:val="20"/>
          <w:szCs w:val="20"/>
        </w:rPr>
        <w:t xml:space="preserve">. </w:t>
      </w:r>
      <w:r w:rsidRPr="0083787A">
        <w:rPr>
          <w:rFonts w:ascii="Arial" w:hAnsi="Arial" w:cs="Arial"/>
          <w:sz w:val="20"/>
          <w:szCs w:val="20"/>
        </w:rPr>
        <w:t>M</w:t>
      </w:r>
      <w:r w:rsidR="00C04264">
        <w:rPr>
          <w:rFonts w:ascii="Arial" w:hAnsi="Arial" w:cs="Arial"/>
          <w:sz w:val="20"/>
          <w:szCs w:val="20"/>
        </w:rPr>
        <w:t>.</w:t>
      </w:r>
      <w:r w:rsidRPr="0083787A">
        <w:rPr>
          <w:rFonts w:ascii="Arial" w:hAnsi="Arial" w:cs="Arial"/>
          <w:sz w:val="20"/>
          <w:szCs w:val="20"/>
        </w:rPr>
        <w:t xml:space="preserve">, </w:t>
      </w:r>
      <w:r w:rsidR="00C04264">
        <w:rPr>
          <w:rFonts w:ascii="Arial" w:hAnsi="Arial" w:cs="Arial"/>
          <w:sz w:val="20"/>
          <w:szCs w:val="20"/>
        </w:rPr>
        <w:t xml:space="preserve">&amp; </w:t>
      </w:r>
      <w:r w:rsidRPr="0083787A">
        <w:rPr>
          <w:rFonts w:ascii="Arial" w:hAnsi="Arial" w:cs="Arial"/>
          <w:sz w:val="20"/>
          <w:szCs w:val="20"/>
        </w:rPr>
        <w:t>Kowalski</w:t>
      </w:r>
      <w:r w:rsidR="00C04264">
        <w:rPr>
          <w:rFonts w:ascii="Arial" w:hAnsi="Arial" w:cs="Arial"/>
          <w:sz w:val="20"/>
          <w:szCs w:val="20"/>
        </w:rPr>
        <w:t>,</w:t>
      </w:r>
      <w:r w:rsidRPr="0083787A">
        <w:rPr>
          <w:rFonts w:ascii="Arial" w:hAnsi="Arial" w:cs="Arial"/>
          <w:sz w:val="20"/>
          <w:szCs w:val="20"/>
        </w:rPr>
        <w:t xml:space="preserve"> K. </w:t>
      </w:r>
      <w:r w:rsidR="00C04264">
        <w:rPr>
          <w:rFonts w:ascii="Arial" w:hAnsi="Arial" w:cs="Arial"/>
          <w:sz w:val="20"/>
          <w:szCs w:val="20"/>
        </w:rPr>
        <w:t>(2005).</w:t>
      </w:r>
      <w:proofErr w:type="gramEnd"/>
      <w:r w:rsidR="00C04264">
        <w:rPr>
          <w:rFonts w:ascii="Arial" w:hAnsi="Arial" w:cs="Arial"/>
          <w:sz w:val="20"/>
          <w:szCs w:val="20"/>
        </w:rPr>
        <w:t xml:space="preserve"> </w:t>
      </w:r>
      <w:proofErr w:type="gramStart"/>
      <w:r w:rsidRPr="0083787A">
        <w:rPr>
          <w:rFonts w:ascii="Arial" w:hAnsi="Arial" w:cs="Arial"/>
          <w:sz w:val="20"/>
          <w:szCs w:val="20"/>
        </w:rPr>
        <w:t>Teaching for higher order learning.</w:t>
      </w:r>
      <w:proofErr w:type="gramEnd"/>
      <w:r w:rsidRPr="0083787A">
        <w:rPr>
          <w:rFonts w:ascii="Arial" w:hAnsi="Arial" w:cs="Arial"/>
          <w:sz w:val="20"/>
          <w:szCs w:val="20"/>
        </w:rPr>
        <w:t xml:space="preserve"> </w:t>
      </w:r>
      <w:r w:rsidRPr="00B50131">
        <w:rPr>
          <w:rFonts w:ascii="Arial" w:hAnsi="Arial" w:cs="Arial"/>
          <w:i/>
          <w:sz w:val="20"/>
          <w:szCs w:val="20"/>
        </w:rPr>
        <w:t>Journal of Continuing Education in Nursing</w:t>
      </w:r>
      <w:r w:rsidR="00C04264">
        <w:rPr>
          <w:rFonts w:ascii="Arial" w:hAnsi="Arial" w:cs="Arial"/>
          <w:sz w:val="20"/>
          <w:szCs w:val="20"/>
        </w:rPr>
        <w:t xml:space="preserve">, </w:t>
      </w:r>
      <w:r w:rsidR="00C04264" w:rsidRPr="00C04264">
        <w:rPr>
          <w:rFonts w:ascii="Arial" w:hAnsi="Arial" w:cs="Arial"/>
          <w:i/>
          <w:sz w:val="20"/>
          <w:szCs w:val="20"/>
        </w:rPr>
        <w:t>36</w:t>
      </w:r>
      <w:r w:rsidR="00C04264">
        <w:rPr>
          <w:rFonts w:ascii="Arial" w:hAnsi="Arial" w:cs="Arial"/>
          <w:sz w:val="20"/>
          <w:szCs w:val="20"/>
        </w:rPr>
        <w:t xml:space="preserve">, </w:t>
      </w:r>
      <w:r w:rsidRPr="0083787A">
        <w:rPr>
          <w:rFonts w:ascii="Arial" w:hAnsi="Arial" w:cs="Arial"/>
          <w:sz w:val="20"/>
          <w:szCs w:val="20"/>
        </w:rPr>
        <w:t xml:space="preserve">244–245. </w:t>
      </w:r>
    </w:p>
    <w:p w:rsidR="0083787A" w:rsidRPr="0083787A" w:rsidRDefault="0083787A" w:rsidP="00C04264">
      <w:pPr>
        <w:spacing w:after="60"/>
        <w:ind w:left="360" w:hanging="360"/>
        <w:rPr>
          <w:rFonts w:ascii="Arial" w:hAnsi="Arial" w:cs="Arial"/>
          <w:sz w:val="20"/>
          <w:szCs w:val="20"/>
        </w:rPr>
      </w:pPr>
      <w:proofErr w:type="gramStart"/>
      <w:r w:rsidRPr="0083787A">
        <w:rPr>
          <w:rFonts w:ascii="Arial" w:hAnsi="Arial" w:cs="Arial"/>
          <w:sz w:val="20"/>
          <w:szCs w:val="20"/>
        </w:rPr>
        <w:t>Billings</w:t>
      </w:r>
      <w:r w:rsidR="00C04264">
        <w:rPr>
          <w:rFonts w:ascii="Arial" w:hAnsi="Arial" w:cs="Arial"/>
          <w:sz w:val="20"/>
          <w:szCs w:val="20"/>
        </w:rPr>
        <w:t>,</w:t>
      </w:r>
      <w:r w:rsidRPr="0083787A">
        <w:rPr>
          <w:rFonts w:ascii="Arial" w:hAnsi="Arial" w:cs="Arial"/>
          <w:sz w:val="20"/>
          <w:szCs w:val="20"/>
        </w:rPr>
        <w:t> D</w:t>
      </w:r>
      <w:r w:rsidR="00C04264">
        <w:rPr>
          <w:rFonts w:ascii="Arial" w:hAnsi="Arial" w:cs="Arial"/>
          <w:sz w:val="20"/>
          <w:szCs w:val="20"/>
        </w:rPr>
        <w:t xml:space="preserve">. </w:t>
      </w:r>
      <w:r w:rsidRPr="0083787A">
        <w:rPr>
          <w:rFonts w:ascii="Arial" w:hAnsi="Arial" w:cs="Arial"/>
          <w:sz w:val="20"/>
          <w:szCs w:val="20"/>
        </w:rPr>
        <w:t>M</w:t>
      </w:r>
      <w:r w:rsidR="00C04264">
        <w:rPr>
          <w:rFonts w:ascii="Arial" w:hAnsi="Arial" w:cs="Arial"/>
          <w:sz w:val="20"/>
          <w:szCs w:val="20"/>
        </w:rPr>
        <w:t>.</w:t>
      </w:r>
      <w:r w:rsidRPr="0083787A">
        <w:rPr>
          <w:rFonts w:ascii="Arial" w:hAnsi="Arial" w:cs="Arial"/>
          <w:sz w:val="20"/>
          <w:szCs w:val="20"/>
        </w:rPr>
        <w:t xml:space="preserve">, </w:t>
      </w:r>
      <w:r w:rsidR="00C04264">
        <w:rPr>
          <w:rFonts w:ascii="Arial" w:hAnsi="Arial" w:cs="Arial"/>
          <w:sz w:val="20"/>
          <w:szCs w:val="20"/>
        </w:rPr>
        <w:t xml:space="preserve">&amp; </w:t>
      </w:r>
      <w:r w:rsidRPr="0083787A">
        <w:rPr>
          <w:rFonts w:ascii="Arial" w:hAnsi="Arial" w:cs="Arial"/>
          <w:sz w:val="20"/>
          <w:szCs w:val="20"/>
        </w:rPr>
        <w:t>Kowalski</w:t>
      </w:r>
      <w:r w:rsidR="00C04264">
        <w:rPr>
          <w:rFonts w:ascii="Arial" w:hAnsi="Arial" w:cs="Arial"/>
          <w:sz w:val="20"/>
          <w:szCs w:val="20"/>
        </w:rPr>
        <w:t>,</w:t>
      </w:r>
      <w:r w:rsidRPr="0083787A">
        <w:rPr>
          <w:rFonts w:ascii="Arial" w:hAnsi="Arial" w:cs="Arial"/>
          <w:sz w:val="20"/>
          <w:szCs w:val="20"/>
        </w:rPr>
        <w:t xml:space="preserve"> K. </w:t>
      </w:r>
      <w:r w:rsidR="00C04264">
        <w:rPr>
          <w:rFonts w:ascii="Arial" w:hAnsi="Arial" w:cs="Arial"/>
          <w:sz w:val="20"/>
          <w:szCs w:val="20"/>
        </w:rPr>
        <w:t>(2006).</w:t>
      </w:r>
      <w:proofErr w:type="gramEnd"/>
      <w:r w:rsidR="00C04264">
        <w:rPr>
          <w:rFonts w:ascii="Arial" w:hAnsi="Arial" w:cs="Arial"/>
          <w:sz w:val="20"/>
          <w:szCs w:val="20"/>
        </w:rPr>
        <w:t xml:space="preserve"> </w:t>
      </w:r>
      <w:proofErr w:type="gramStart"/>
      <w:r w:rsidRPr="0083787A">
        <w:rPr>
          <w:rFonts w:ascii="Arial" w:hAnsi="Arial" w:cs="Arial"/>
          <w:sz w:val="20"/>
          <w:szCs w:val="20"/>
        </w:rPr>
        <w:t>Bridging the theory-practice gap with evidence-based practice.</w:t>
      </w:r>
      <w:proofErr w:type="gramEnd"/>
      <w:r w:rsidRPr="0083787A">
        <w:rPr>
          <w:rFonts w:ascii="Arial" w:hAnsi="Arial" w:cs="Arial"/>
          <w:sz w:val="20"/>
          <w:szCs w:val="20"/>
        </w:rPr>
        <w:t xml:space="preserve"> </w:t>
      </w:r>
      <w:r w:rsidRPr="00B50131">
        <w:rPr>
          <w:rFonts w:ascii="Arial" w:hAnsi="Arial" w:cs="Arial"/>
          <w:i/>
          <w:sz w:val="20"/>
          <w:szCs w:val="20"/>
        </w:rPr>
        <w:t>Journal of Continuing Education in Nursing</w:t>
      </w:r>
      <w:r w:rsidR="00C04264">
        <w:rPr>
          <w:rFonts w:ascii="Arial" w:hAnsi="Arial" w:cs="Arial"/>
          <w:i/>
          <w:sz w:val="20"/>
          <w:szCs w:val="20"/>
        </w:rPr>
        <w:t xml:space="preserve">, </w:t>
      </w:r>
      <w:r w:rsidR="00C04264" w:rsidRPr="00C04264">
        <w:rPr>
          <w:rFonts w:ascii="Arial" w:hAnsi="Arial" w:cs="Arial"/>
          <w:i/>
          <w:sz w:val="20"/>
          <w:szCs w:val="20"/>
        </w:rPr>
        <w:t>37</w:t>
      </w:r>
      <w:r w:rsidR="00C04264">
        <w:rPr>
          <w:rFonts w:ascii="Arial" w:hAnsi="Arial" w:cs="Arial"/>
          <w:sz w:val="20"/>
          <w:szCs w:val="20"/>
        </w:rPr>
        <w:t xml:space="preserve">, </w:t>
      </w:r>
      <w:r w:rsidRPr="0083787A">
        <w:rPr>
          <w:rFonts w:ascii="Arial" w:hAnsi="Arial" w:cs="Arial"/>
          <w:sz w:val="20"/>
          <w:szCs w:val="20"/>
        </w:rPr>
        <w:t xml:space="preserve">248–249. </w:t>
      </w:r>
    </w:p>
    <w:p w:rsidR="0083787A" w:rsidRPr="0083787A" w:rsidRDefault="0083787A" w:rsidP="00C04264">
      <w:pPr>
        <w:spacing w:after="60"/>
        <w:ind w:left="360" w:hanging="360"/>
        <w:rPr>
          <w:rFonts w:ascii="Arial" w:hAnsi="Arial" w:cs="Arial"/>
          <w:sz w:val="20"/>
          <w:szCs w:val="20"/>
        </w:rPr>
      </w:pPr>
      <w:r w:rsidRPr="0083787A">
        <w:rPr>
          <w:rFonts w:ascii="Arial" w:hAnsi="Arial" w:cs="Arial"/>
          <w:sz w:val="20"/>
          <w:szCs w:val="20"/>
        </w:rPr>
        <w:t>Childs</w:t>
      </w:r>
      <w:r w:rsidR="00C04264">
        <w:rPr>
          <w:rFonts w:ascii="Arial" w:hAnsi="Arial" w:cs="Arial"/>
          <w:sz w:val="20"/>
          <w:szCs w:val="20"/>
        </w:rPr>
        <w:t>,</w:t>
      </w:r>
      <w:r w:rsidRPr="0083787A">
        <w:rPr>
          <w:rFonts w:ascii="Arial" w:hAnsi="Arial" w:cs="Arial"/>
          <w:sz w:val="20"/>
          <w:szCs w:val="20"/>
        </w:rPr>
        <w:t> J</w:t>
      </w:r>
      <w:r w:rsidR="00C04264">
        <w:rPr>
          <w:rFonts w:ascii="Arial" w:hAnsi="Arial" w:cs="Arial"/>
          <w:sz w:val="20"/>
          <w:szCs w:val="20"/>
        </w:rPr>
        <w:t xml:space="preserve">. </w:t>
      </w:r>
      <w:r w:rsidRPr="0083787A">
        <w:rPr>
          <w:rFonts w:ascii="Arial" w:hAnsi="Arial" w:cs="Arial"/>
          <w:sz w:val="20"/>
          <w:szCs w:val="20"/>
        </w:rPr>
        <w:t>C</w:t>
      </w:r>
      <w:r w:rsidR="00C04264">
        <w:rPr>
          <w:rFonts w:ascii="Arial" w:hAnsi="Arial" w:cs="Arial"/>
          <w:sz w:val="20"/>
          <w:szCs w:val="20"/>
        </w:rPr>
        <w:t>.</w:t>
      </w:r>
      <w:r w:rsidRPr="0083787A">
        <w:rPr>
          <w:rFonts w:ascii="Arial" w:hAnsi="Arial" w:cs="Arial"/>
          <w:sz w:val="20"/>
          <w:szCs w:val="20"/>
        </w:rPr>
        <w:t xml:space="preserve">, </w:t>
      </w:r>
      <w:r w:rsidR="00C04264">
        <w:rPr>
          <w:rFonts w:ascii="Arial" w:hAnsi="Arial" w:cs="Arial"/>
          <w:sz w:val="20"/>
          <w:szCs w:val="20"/>
        </w:rPr>
        <w:t xml:space="preserve">&amp; </w:t>
      </w:r>
      <w:proofErr w:type="spellStart"/>
      <w:r w:rsidRPr="0083787A">
        <w:rPr>
          <w:rFonts w:ascii="Arial" w:hAnsi="Arial" w:cs="Arial"/>
          <w:sz w:val="20"/>
          <w:szCs w:val="20"/>
        </w:rPr>
        <w:t>Sepples</w:t>
      </w:r>
      <w:proofErr w:type="spellEnd"/>
      <w:r w:rsidR="00C04264">
        <w:rPr>
          <w:rFonts w:ascii="Arial" w:hAnsi="Arial" w:cs="Arial"/>
          <w:sz w:val="20"/>
          <w:szCs w:val="20"/>
        </w:rPr>
        <w:t>,</w:t>
      </w:r>
      <w:r w:rsidRPr="0083787A">
        <w:rPr>
          <w:rFonts w:ascii="Arial" w:hAnsi="Arial" w:cs="Arial"/>
          <w:sz w:val="20"/>
          <w:szCs w:val="20"/>
        </w:rPr>
        <w:t xml:space="preserve"> S. </w:t>
      </w:r>
      <w:r w:rsidR="00C04264">
        <w:rPr>
          <w:rFonts w:ascii="Arial" w:hAnsi="Arial" w:cs="Arial"/>
          <w:sz w:val="20"/>
          <w:szCs w:val="20"/>
        </w:rPr>
        <w:t xml:space="preserve">(2006). </w:t>
      </w:r>
      <w:r w:rsidRPr="0083787A">
        <w:rPr>
          <w:rFonts w:ascii="Arial" w:hAnsi="Arial" w:cs="Arial"/>
          <w:sz w:val="20"/>
          <w:szCs w:val="20"/>
        </w:rPr>
        <w:t xml:space="preserve">Clinical teaching by simulation: Lessons learned from a complex patient care scenario. </w:t>
      </w:r>
      <w:proofErr w:type="gramStart"/>
      <w:r w:rsidRPr="00B50131">
        <w:rPr>
          <w:rFonts w:ascii="Arial" w:hAnsi="Arial" w:cs="Arial"/>
          <w:i/>
          <w:sz w:val="20"/>
          <w:szCs w:val="20"/>
        </w:rPr>
        <w:t>Nursing Education Perspectives</w:t>
      </w:r>
      <w:r w:rsidR="00C04264">
        <w:rPr>
          <w:rFonts w:ascii="Arial" w:hAnsi="Arial" w:cs="Arial"/>
          <w:i/>
          <w:sz w:val="20"/>
          <w:szCs w:val="20"/>
        </w:rPr>
        <w:t xml:space="preserve">, </w:t>
      </w:r>
      <w:r w:rsidRPr="0083787A">
        <w:rPr>
          <w:rFonts w:ascii="Arial" w:hAnsi="Arial" w:cs="Arial"/>
          <w:sz w:val="20"/>
          <w:szCs w:val="20"/>
        </w:rPr>
        <w:t>27</w:t>
      </w:r>
      <w:r w:rsidR="00C04264">
        <w:rPr>
          <w:rFonts w:ascii="Arial" w:hAnsi="Arial" w:cs="Arial"/>
          <w:sz w:val="20"/>
          <w:szCs w:val="20"/>
        </w:rPr>
        <w:t xml:space="preserve">, </w:t>
      </w:r>
      <w:r w:rsidRPr="0083787A">
        <w:rPr>
          <w:rFonts w:ascii="Arial" w:hAnsi="Arial" w:cs="Arial"/>
          <w:sz w:val="20"/>
          <w:szCs w:val="20"/>
        </w:rPr>
        <w:t>154–158.</w:t>
      </w:r>
      <w:proofErr w:type="gramEnd"/>
      <w:r w:rsidRPr="0083787A">
        <w:rPr>
          <w:rFonts w:ascii="Arial" w:hAnsi="Arial" w:cs="Arial"/>
          <w:sz w:val="20"/>
          <w:szCs w:val="20"/>
        </w:rPr>
        <w:t xml:space="preserve"> </w:t>
      </w:r>
    </w:p>
    <w:p w:rsidR="0083787A" w:rsidRPr="0083787A" w:rsidRDefault="0083787A" w:rsidP="00C04264">
      <w:pPr>
        <w:spacing w:after="60"/>
        <w:ind w:left="360" w:hanging="360"/>
        <w:rPr>
          <w:rFonts w:ascii="Arial" w:hAnsi="Arial" w:cs="Arial"/>
          <w:sz w:val="20"/>
          <w:szCs w:val="20"/>
        </w:rPr>
      </w:pPr>
      <w:r w:rsidRPr="0083787A">
        <w:rPr>
          <w:rFonts w:ascii="Arial" w:hAnsi="Arial" w:cs="Arial"/>
          <w:sz w:val="20"/>
          <w:szCs w:val="20"/>
        </w:rPr>
        <w:t xml:space="preserve">Del </w:t>
      </w:r>
      <w:proofErr w:type="spellStart"/>
      <w:r w:rsidRPr="0083787A">
        <w:rPr>
          <w:rFonts w:ascii="Arial" w:hAnsi="Arial" w:cs="Arial"/>
          <w:sz w:val="20"/>
          <w:szCs w:val="20"/>
        </w:rPr>
        <w:t>Bueno</w:t>
      </w:r>
      <w:proofErr w:type="spellEnd"/>
      <w:r w:rsidR="00C04264">
        <w:rPr>
          <w:rFonts w:ascii="Arial" w:hAnsi="Arial" w:cs="Arial"/>
          <w:sz w:val="20"/>
          <w:szCs w:val="20"/>
        </w:rPr>
        <w:t>,</w:t>
      </w:r>
      <w:r w:rsidRPr="0083787A">
        <w:rPr>
          <w:rFonts w:ascii="Arial" w:hAnsi="Arial" w:cs="Arial"/>
          <w:sz w:val="20"/>
          <w:szCs w:val="20"/>
        </w:rPr>
        <w:t xml:space="preserve"> D. </w:t>
      </w:r>
      <w:r w:rsidR="00C04264">
        <w:rPr>
          <w:rFonts w:ascii="Arial" w:hAnsi="Arial" w:cs="Arial"/>
          <w:sz w:val="20"/>
          <w:szCs w:val="20"/>
        </w:rPr>
        <w:t xml:space="preserve">(2005). </w:t>
      </w:r>
      <w:proofErr w:type="gramStart"/>
      <w:r w:rsidRPr="0083787A">
        <w:rPr>
          <w:rFonts w:ascii="Arial" w:hAnsi="Arial" w:cs="Arial"/>
          <w:sz w:val="20"/>
          <w:szCs w:val="20"/>
        </w:rPr>
        <w:t>A crisis in critical thinking.</w:t>
      </w:r>
      <w:proofErr w:type="gramEnd"/>
      <w:r w:rsidRPr="0083787A">
        <w:rPr>
          <w:rFonts w:ascii="Arial" w:hAnsi="Arial" w:cs="Arial"/>
          <w:sz w:val="20"/>
          <w:szCs w:val="20"/>
        </w:rPr>
        <w:t xml:space="preserve"> </w:t>
      </w:r>
      <w:proofErr w:type="gramStart"/>
      <w:r w:rsidRPr="00B50131">
        <w:rPr>
          <w:rFonts w:ascii="Arial" w:hAnsi="Arial" w:cs="Arial"/>
          <w:i/>
          <w:sz w:val="20"/>
          <w:szCs w:val="20"/>
        </w:rPr>
        <w:t>Nursing Education Perspectives</w:t>
      </w:r>
      <w:r w:rsidR="00C04264">
        <w:rPr>
          <w:rFonts w:ascii="Arial" w:hAnsi="Arial" w:cs="Arial"/>
          <w:i/>
          <w:sz w:val="20"/>
          <w:szCs w:val="20"/>
        </w:rPr>
        <w:t xml:space="preserve">, </w:t>
      </w:r>
      <w:r w:rsidR="00C04264" w:rsidRPr="00C04264">
        <w:rPr>
          <w:rFonts w:ascii="Arial" w:hAnsi="Arial" w:cs="Arial"/>
          <w:i/>
          <w:sz w:val="20"/>
          <w:szCs w:val="20"/>
        </w:rPr>
        <w:t>26</w:t>
      </w:r>
      <w:r w:rsidR="00C04264">
        <w:rPr>
          <w:rFonts w:ascii="Arial" w:hAnsi="Arial" w:cs="Arial"/>
          <w:sz w:val="20"/>
          <w:szCs w:val="20"/>
        </w:rPr>
        <w:t xml:space="preserve">, </w:t>
      </w:r>
      <w:r w:rsidRPr="0083787A">
        <w:rPr>
          <w:rFonts w:ascii="Arial" w:hAnsi="Arial" w:cs="Arial"/>
          <w:sz w:val="20"/>
          <w:szCs w:val="20"/>
        </w:rPr>
        <w:t>278–282.</w:t>
      </w:r>
      <w:proofErr w:type="gramEnd"/>
      <w:r w:rsidRPr="0083787A">
        <w:rPr>
          <w:rFonts w:ascii="Arial" w:hAnsi="Arial" w:cs="Arial"/>
          <w:sz w:val="20"/>
          <w:szCs w:val="20"/>
        </w:rPr>
        <w:t xml:space="preserve"> </w:t>
      </w:r>
    </w:p>
    <w:p w:rsidR="0083787A" w:rsidRPr="0083787A" w:rsidRDefault="0083787A" w:rsidP="00C04264">
      <w:pPr>
        <w:spacing w:after="60"/>
        <w:ind w:left="360" w:hanging="360"/>
        <w:rPr>
          <w:rFonts w:ascii="Arial" w:hAnsi="Arial" w:cs="Arial"/>
          <w:sz w:val="20"/>
          <w:szCs w:val="20"/>
        </w:rPr>
      </w:pPr>
      <w:proofErr w:type="gramStart"/>
      <w:r w:rsidRPr="0083787A">
        <w:rPr>
          <w:rFonts w:ascii="Arial" w:hAnsi="Arial" w:cs="Arial"/>
          <w:sz w:val="20"/>
          <w:szCs w:val="20"/>
        </w:rPr>
        <w:t>Kelly</w:t>
      </w:r>
      <w:r w:rsidR="00C04264">
        <w:rPr>
          <w:rFonts w:ascii="Arial" w:hAnsi="Arial" w:cs="Arial"/>
          <w:sz w:val="20"/>
          <w:szCs w:val="20"/>
        </w:rPr>
        <w:t>,</w:t>
      </w:r>
      <w:r w:rsidRPr="0083787A">
        <w:rPr>
          <w:rFonts w:ascii="Arial" w:hAnsi="Arial" w:cs="Arial"/>
          <w:sz w:val="20"/>
          <w:szCs w:val="20"/>
        </w:rPr>
        <w:t> C</w:t>
      </w:r>
      <w:r w:rsidR="00C04264">
        <w:rPr>
          <w:rFonts w:ascii="Arial" w:hAnsi="Arial" w:cs="Arial"/>
          <w:sz w:val="20"/>
          <w:szCs w:val="20"/>
        </w:rPr>
        <w:t xml:space="preserve">. </w:t>
      </w:r>
      <w:r w:rsidRPr="0083787A">
        <w:rPr>
          <w:rFonts w:ascii="Arial" w:hAnsi="Arial" w:cs="Arial"/>
          <w:sz w:val="20"/>
          <w:szCs w:val="20"/>
        </w:rPr>
        <w:t>M</w:t>
      </w:r>
      <w:r w:rsidR="00C04264">
        <w:rPr>
          <w:rFonts w:ascii="Arial" w:hAnsi="Arial" w:cs="Arial"/>
          <w:sz w:val="20"/>
          <w:szCs w:val="20"/>
        </w:rPr>
        <w:t>.</w:t>
      </w:r>
      <w:r w:rsidRPr="0083787A">
        <w:rPr>
          <w:rFonts w:ascii="Arial" w:hAnsi="Arial" w:cs="Arial"/>
          <w:sz w:val="20"/>
          <w:szCs w:val="20"/>
        </w:rPr>
        <w:t>, Shepherd</w:t>
      </w:r>
      <w:r w:rsidR="00C04264">
        <w:rPr>
          <w:rFonts w:ascii="Arial" w:hAnsi="Arial" w:cs="Arial"/>
          <w:sz w:val="20"/>
          <w:szCs w:val="20"/>
        </w:rPr>
        <w:t>,</w:t>
      </w:r>
      <w:r w:rsidRPr="0083787A">
        <w:rPr>
          <w:rFonts w:ascii="Arial" w:hAnsi="Arial" w:cs="Arial"/>
          <w:sz w:val="20"/>
          <w:szCs w:val="20"/>
        </w:rPr>
        <w:t> I</w:t>
      </w:r>
      <w:r w:rsidR="00C04264">
        <w:rPr>
          <w:rFonts w:ascii="Arial" w:hAnsi="Arial" w:cs="Arial"/>
          <w:sz w:val="20"/>
          <w:szCs w:val="20"/>
        </w:rPr>
        <w:t xml:space="preserve">. </w:t>
      </w:r>
      <w:r w:rsidRPr="0083787A">
        <w:rPr>
          <w:rFonts w:ascii="Arial" w:hAnsi="Arial" w:cs="Arial"/>
          <w:sz w:val="20"/>
          <w:szCs w:val="20"/>
        </w:rPr>
        <w:t>A</w:t>
      </w:r>
      <w:r w:rsidR="00C04264">
        <w:rPr>
          <w:rFonts w:ascii="Arial" w:hAnsi="Arial" w:cs="Arial"/>
          <w:sz w:val="20"/>
          <w:szCs w:val="20"/>
        </w:rPr>
        <w:t>.</w:t>
      </w:r>
      <w:r w:rsidRPr="0083787A">
        <w:rPr>
          <w:rFonts w:ascii="Arial" w:hAnsi="Arial" w:cs="Arial"/>
          <w:sz w:val="20"/>
          <w:szCs w:val="20"/>
        </w:rPr>
        <w:t xml:space="preserve">, </w:t>
      </w:r>
      <w:proofErr w:type="spellStart"/>
      <w:r w:rsidRPr="0083787A">
        <w:rPr>
          <w:rFonts w:ascii="Arial" w:hAnsi="Arial" w:cs="Arial"/>
          <w:sz w:val="20"/>
          <w:szCs w:val="20"/>
        </w:rPr>
        <w:t>Skene</w:t>
      </w:r>
      <w:proofErr w:type="spellEnd"/>
      <w:r w:rsidR="00C04264">
        <w:rPr>
          <w:rFonts w:ascii="Arial" w:hAnsi="Arial" w:cs="Arial"/>
          <w:sz w:val="20"/>
          <w:szCs w:val="20"/>
        </w:rPr>
        <w:t>,</w:t>
      </w:r>
      <w:r w:rsidRPr="0083787A">
        <w:rPr>
          <w:rFonts w:ascii="Arial" w:hAnsi="Arial" w:cs="Arial"/>
          <w:sz w:val="20"/>
          <w:szCs w:val="20"/>
        </w:rPr>
        <w:t> F</w:t>
      </w:r>
      <w:r w:rsidR="00C04264">
        <w:rPr>
          <w:rFonts w:ascii="Arial" w:hAnsi="Arial" w:cs="Arial"/>
          <w:sz w:val="20"/>
          <w:szCs w:val="20"/>
        </w:rPr>
        <w:t xml:space="preserve">. </w:t>
      </w:r>
      <w:r w:rsidRPr="0083787A">
        <w:rPr>
          <w:rFonts w:ascii="Arial" w:hAnsi="Arial" w:cs="Arial"/>
          <w:sz w:val="20"/>
          <w:szCs w:val="20"/>
        </w:rPr>
        <w:t>M</w:t>
      </w:r>
      <w:r w:rsidR="00C04264">
        <w:rPr>
          <w:rFonts w:ascii="Arial" w:hAnsi="Arial" w:cs="Arial"/>
          <w:sz w:val="20"/>
          <w:szCs w:val="20"/>
        </w:rPr>
        <w:t>.</w:t>
      </w:r>
      <w:r w:rsidRPr="0083787A">
        <w:rPr>
          <w:rFonts w:ascii="Arial" w:hAnsi="Arial" w:cs="Arial"/>
          <w:sz w:val="20"/>
          <w:szCs w:val="20"/>
        </w:rPr>
        <w:t xml:space="preserve">, </w:t>
      </w:r>
      <w:r w:rsidR="00C04264">
        <w:rPr>
          <w:rFonts w:ascii="Arial" w:hAnsi="Arial" w:cs="Arial"/>
          <w:sz w:val="20"/>
          <w:szCs w:val="20"/>
        </w:rPr>
        <w:t xml:space="preserve">&amp; </w:t>
      </w:r>
      <w:r w:rsidRPr="0083787A">
        <w:rPr>
          <w:rFonts w:ascii="Arial" w:hAnsi="Arial" w:cs="Arial"/>
          <w:sz w:val="20"/>
          <w:szCs w:val="20"/>
        </w:rPr>
        <w:t>White</w:t>
      </w:r>
      <w:r w:rsidR="00C04264">
        <w:rPr>
          <w:rFonts w:ascii="Arial" w:hAnsi="Arial" w:cs="Arial"/>
          <w:sz w:val="20"/>
          <w:szCs w:val="20"/>
        </w:rPr>
        <w:t>,</w:t>
      </w:r>
      <w:r w:rsidRPr="0083787A">
        <w:rPr>
          <w:rFonts w:ascii="Arial" w:hAnsi="Arial" w:cs="Arial"/>
          <w:sz w:val="20"/>
          <w:szCs w:val="20"/>
        </w:rPr>
        <w:t> K</w:t>
      </w:r>
      <w:r w:rsidR="00C04264">
        <w:rPr>
          <w:rFonts w:ascii="Arial" w:hAnsi="Arial" w:cs="Arial"/>
          <w:sz w:val="20"/>
          <w:szCs w:val="20"/>
        </w:rPr>
        <w:t xml:space="preserve">. </w:t>
      </w:r>
      <w:r w:rsidRPr="0083787A">
        <w:rPr>
          <w:rFonts w:ascii="Arial" w:hAnsi="Arial" w:cs="Arial"/>
          <w:sz w:val="20"/>
          <w:szCs w:val="20"/>
        </w:rPr>
        <w:t xml:space="preserve">T. </w:t>
      </w:r>
      <w:r w:rsidR="00C04264">
        <w:rPr>
          <w:rFonts w:ascii="Arial" w:hAnsi="Arial" w:cs="Arial"/>
          <w:sz w:val="20"/>
          <w:szCs w:val="20"/>
        </w:rPr>
        <w:t>(2007).</w:t>
      </w:r>
      <w:proofErr w:type="gramEnd"/>
      <w:r w:rsidR="00C04264">
        <w:rPr>
          <w:rFonts w:ascii="Arial" w:hAnsi="Arial" w:cs="Arial"/>
          <w:sz w:val="20"/>
          <w:szCs w:val="20"/>
        </w:rPr>
        <w:t xml:space="preserve"> </w:t>
      </w:r>
      <w:proofErr w:type="gramStart"/>
      <w:r w:rsidRPr="0083787A">
        <w:rPr>
          <w:rFonts w:ascii="Arial" w:hAnsi="Arial" w:cs="Arial"/>
          <w:sz w:val="20"/>
          <w:szCs w:val="20"/>
        </w:rPr>
        <w:t>Enhancing graduate nurses' health assessment knowledge and skills using low-fidelity adult human simulation.</w:t>
      </w:r>
      <w:proofErr w:type="gramEnd"/>
      <w:r w:rsidRPr="0083787A">
        <w:rPr>
          <w:rFonts w:ascii="Arial" w:hAnsi="Arial" w:cs="Arial"/>
          <w:sz w:val="20"/>
          <w:szCs w:val="20"/>
        </w:rPr>
        <w:t xml:space="preserve"> </w:t>
      </w:r>
      <w:r w:rsidRPr="00B50131">
        <w:rPr>
          <w:rFonts w:ascii="Arial" w:hAnsi="Arial" w:cs="Arial"/>
          <w:i/>
          <w:sz w:val="20"/>
          <w:szCs w:val="20"/>
        </w:rPr>
        <w:t>Simulation in Healthcare</w:t>
      </w:r>
      <w:r w:rsidR="00C04264">
        <w:rPr>
          <w:rFonts w:ascii="Arial" w:hAnsi="Arial" w:cs="Arial"/>
          <w:i/>
          <w:sz w:val="20"/>
          <w:szCs w:val="20"/>
        </w:rPr>
        <w:t xml:space="preserve">, </w:t>
      </w:r>
      <w:r w:rsidRPr="00C04264">
        <w:rPr>
          <w:rFonts w:ascii="Arial" w:hAnsi="Arial" w:cs="Arial"/>
          <w:i/>
          <w:sz w:val="20"/>
          <w:szCs w:val="20"/>
        </w:rPr>
        <w:t>2</w:t>
      </w:r>
      <w:r w:rsidR="00C04264">
        <w:rPr>
          <w:rFonts w:ascii="Arial" w:hAnsi="Arial" w:cs="Arial"/>
          <w:sz w:val="20"/>
          <w:szCs w:val="20"/>
        </w:rPr>
        <w:t xml:space="preserve">(1), </w:t>
      </w:r>
      <w:r w:rsidRPr="0083787A">
        <w:rPr>
          <w:rFonts w:ascii="Arial" w:hAnsi="Arial" w:cs="Arial"/>
          <w:sz w:val="20"/>
          <w:szCs w:val="20"/>
        </w:rPr>
        <w:t xml:space="preserve">16–24. </w:t>
      </w:r>
    </w:p>
    <w:p w:rsidR="0083787A" w:rsidRPr="0083787A" w:rsidRDefault="0083787A" w:rsidP="00C04264">
      <w:pPr>
        <w:spacing w:after="60"/>
        <w:ind w:left="360" w:hanging="360"/>
        <w:rPr>
          <w:rFonts w:ascii="Arial" w:hAnsi="Arial" w:cs="Arial"/>
          <w:sz w:val="20"/>
          <w:szCs w:val="20"/>
        </w:rPr>
      </w:pPr>
      <w:proofErr w:type="gramStart"/>
      <w:r w:rsidRPr="0083787A">
        <w:rPr>
          <w:rFonts w:ascii="Arial" w:hAnsi="Arial" w:cs="Arial"/>
          <w:sz w:val="20"/>
          <w:szCs w:val="20"/>
        </w:rPr>
        <w:t>McEwen</w:t>
      </w:r>
      <w:r w:rsidR="00C04264">
        <w:rPr>
          <w:rFonts w:ascii="Arial" w:hAnsi="Arial" w:cs="Arial"/>
          <w:sz w:val="20"/>
          <w:szCs w:val="20"/>
        </w:rPr>
        <w:t>,</w:t>
      </w:r>
      <w:r w:rsidRPr="0083787A">
        <w:rPr>
          <w:rFonts w:ascii="Arial" w:hAnsi="Arial" w:cs="Arial"/>
          <w:sz w:val="20"/>
          <w:szCs w:val="20"/>
        </w:rPr>
        <w:t> M</w:t>
      </w:r>
      <w:r w:rsidR="00C04264">
        <w:rPr>
          <w:rFonts w:ascii="Arial" w:hAnsi="Arial" w:cs="Arial"/>
          <w:sz w:val="20"/>
          <w:szCs w:val="20"/>
        </w:rPr>
        <w:t>.</w:t>
      </w:r>
      <w:r w:rsidRPr="0083787A">
        <w:rPr>
          <w:rFonts w:ascii="Arial" w:hAnsi="Arial" w:cs="Arial"/>
          <w:sz w:val="20"/>
          <w:szCs w:val="20"/>
        </w:rPr>
        <w:t xml:space="preserve">, </w:t>
      </w:r>
      <w:r w:rsidR="00C04264">
        <w:rPr>
          <w:rFonts w:ascii="Arial" w:hAnsi="Arial" w:cs="Arial"/>
          <w:sz w:val="20"/>
          <w:szCs w:val="20"/>
        </w:rPr>
        <w:t xml:space="preserve">&amp; </w:t>
      </w:r>
      <w:r w:rsidRPr="0083787A">
        <w:rPr>
          <w:rFonts w:ascii="Arial" w:hAnsi="Arial" w:cs="Arial"/>
          <w:sz w:val="20"/>
          <w:szCs w:val="20"/>
        </w:rPr>
        <w:t>Wills</w:t>
      </w:r>
      <w:r w:rsidR="00C04264">
        <w:rPr>
          <w:rFonts w:ascii="Arial" w:hAnsi="Arial" w:cs="Arial"/>
          <w:sz w:val="20"/>
          <w:szCs w:val="20"/>
        </w:rPr>
        <w:t>,</w:t>
      </w:r>
      <w:r w:rsidRPr="0083787A">
        <w:rPr>
          <w:rFonts w:ascii="Arial" w:hAnsi="Arial" w:cs="Arial"/>
          <w:sz w:val="20"/>
          <w:szCs w:val="20"/>
        </w:rPr>
        <w:t> E</w:t>
      </w:r>
      <w:r w:rsidR="00C04264">
        <w:rPr>
          <w:rFonts w:ascii="Arial" w:hAnsi="Arial" w:cs="Arial"/>
          <w:sz w:val="20"/>
          <w:szCs w:val="20"/>
        </w:rPr>
        <w:t xml:space="preserve">. </w:t>
      </w:r>
      <w:r w:rsidRPr="0083787A">
        <w:rPr>
          <w:rFonts w:ascii="Arial" w:hAnsi="Arial" w:cs="Arial"/>
          <w:sz w:val="20"/>
          <w:szCs w:val="20"/>
        </w:rPr>
        <w:t xml:space="preserve">M. </w:t>
      </w:r>
      <w:r w:rsidRPr="00C04264">
        <w:rPr>
          <w:rFonts w:ascii="Arial" w:hAnsi="Arial" w:cs="Arial"/>
          <w:i/>
          <w:sz w:val="20"/>
          <w:szCs w:val="20"/>
        </w:rPr>
        <w:t>Theoretical basis of nursing</w:t>
      </w:r>
      <w:r w:rsidRPr="0083787A">
        <w:rPr>
          <w:rFonts w:ascii="Arial" w:hAnsi="Arial" w:cs="Arial"/>
          <w:sz w:val="20"/>
          <w:szCs w:val="20"/>
        </w:rPr>
        <w:t>.</w:t>
      </w:r>
      <w:proofErr w:type="gramEnd"/>
      <w:r w:rsidRPr="0083787A">
        <w:rPr>
          <w:rFonts w:ascii="Arial" w:hAnsi="Arial" w:cs="Arial"/>
          <w:sz w:val="20"/>
          <w:szCs w:val="20"/>
        </w:rPr>
        <w:t xml:space="preserve"> Philadelphia: Lippin</w:t>
      </w:r>
      <w:r w:rsidR="00D75351">
        <w:rPr>
          <w:rFonts w:ascii="Arial" w:hAnsi="Arial" w:cs="Arial"/>
          <w:sz w:val="20"/>
          <w:szCs w:val="20"/>
        </w:rPr>
        <w:t>cott Williams &amp; Wilkins.</w:t>
      </w:r>
    </w:p>
    <w:p w:rsidR="0083787A" w:rsidRPr="0083787A" w:rsidRDefault="0083787A" w:rsidP="00C04264">
      <w:pPr>
        <w:spacing w:after="60"/>
        <w:ind w:left="360" w:hanging="360"/>
        <w:rPr>
          <w:rFonts w:ascii="Arial" w:hAnsi="Arial" w:cs="Arial"/>
          <w:sz w:val="20"/>
          <w:szCs w:val="20"/>
        </w:rPr>
      </w:pPr>
      <w:proofErr w:type="gramStart"/>
      <w:r w:rsidRPr="0083787A">
        <w:rPr>
          <w:rFonts w:ascii="Arial" w:hAnsi="Arial" w:cs="Arial"/>
          <w:sz w:val="20"/>
          <w:szCs w:val="20"/>
        </w:rPr>
        <w:t>National League for Nursing.</w:t>
      </w:r>
      <w:proofErr w:type="gramEnd"/>
      <w:r w:rsidRPr="0083787A">
        <w:rPr>
          <w:rFonts w:ascii="Arial" w:hAnsi="Arial" w:cs="Arial"/>
          <w:sz w:val="20"/>
          <w:szCs w:val="20"/>
        </w:rPr>
        <w:t xml:space="preserve"> (2006). Summary report: Designing and implementing models for the innovative use of simulation to teach nursing care of ill adults and children: A national, multi-site, multi-method study. Retrieved September 1, 2007, from </w:t>
      </w:r>
      <w:hyperlink r:id="rId30" w:history="1">
        <w:r w:rsidRPr="0083787A">
          <w:rPr>
            <w:rFonts w:ascii="Arial" w:hAnsi="Arial" w:cs="Arial"/>
            <w:sz w:val="20"/>
            <w:szCs w:val="20"/>
          </w:rPr>
          <w:t>http://www.nln.org/research/LaerdalReport.pdf</w:t>
        </w:r>
      </w:hyperlink>
    </w:p>
    <w:p w:rsidR="0083787A" w:rsidRPr="0083787A" w:rsidRDefault="0083787A" w:rsidP="00C04264">
      <w:pPr>
        <w:spacing w:after="60"/>
        <w:ind w:left="360" w:hanging="360"/>
        <w:rPr>
          <w:rFonts w:ascii="Arial" w:hAnsi="Arial" w:cs="Arial"/>
          <w:sz w:val="20"/>
          <w:szCs w:val="20"/>
        </w:rPr>
      </w:pPr>
      <w:proofErr w:type="spellStart"/>
      <w:r w:rsidRPr="0083787A">
        <w:rPr>
          <w:rFonts w:ascii="Arial" w:hAnsi="Arial" w:cs="Arial"/>
          <w:sz w:val="20"/>
          <w:szCs w:val="20"/>
        </w:rPr>
        <w:t>Rauen</w:t>
      </w:r>
      <w:proofErr w:type="spellEnd"/>
      <w:r w:rsidR="00C04264">
        <w:rPr>
          <w:rFonts w:ascii="Arial" w:hAnsi="Arial" w:cs="Arial"/>
          <w:sz w:val="20"/>
          <w:szCs w:val="20"/>
        </w:rPr>
        <w:t>,</w:t>
      </w:r>
      <w:r w:rsidRPr="0083787A">
        <w:rPr>
          <w:rFonts w:ascii="Arial" w:hAnsi="Arial" w:cs="Arial"/>
          <w:sz w:val="20"/>
          <w:szCs w:val="20"/>
        </w:rPr>
        <w:t> C</w:t>
      </w:r>
      <w:r w:rsidR="00C04264">
        <w:rPr>
          <w:rFonts w:ascii="Arial" w:hAnsi="Arial" w:cs="Arial"/>
          <w:sz w:val="20"/>
          <w:szCs w:val="20"/>
        </w:rPr>
        <w:t xml:space="preserve">. </w:t>
      </w:r>
      <w:r w:rsidRPr="0083787A">
        <w:rPr>
          <w:rFonts w:ascii="Arial" w:hAnsi="Arial" w:cs="Arial"/>
          <w:sz w:val="20"/>
          <w:szCs w:val="20"/>
        </w:rPr>
        <w:t xml:space="preserve">A. </w:t>
      </w:r>
      <w:r w:rsidR="00C04264">
        <w:rPr>
          <w:rFonts w:ascii="Arial" w:hAnsi="Arial" w:cs="Arial"/>
          <w:sz w:val="20"/>
          <w:szCs w:val="20"/>
        </w:rPr>
        <w:t xml:space="preserve">(2004). </w:t>
      </w:r>
      <w:proofErr w:type="gramStart"/>
      <w:r w:rsidRPr="0083787A">
        <w:rPr>
          <w:rFonts w:ascii="Arial" w:hAnsi="Arial" w:cs="Arial"/>
          <w:sz w:val="20"/>
          <w:szCs w:val="20"/>
        </w:rPr>
        <w:t>Simulation as a teaching strategy for nursing education and orientation in cardiac surgery.</w:t>
      </w:r>
      <w:proofErr w:type="gramEnd"/>
      <w:r w:rsidRPr="0083787A">
        <w:rPr>
          <w:rFonts w:ascii="Arial" w:hAnsi="Arial" w:cs="Arial"/>
          <w:sz w:val="20"/>
          <w:szCs w:val="20"/>
        </w:rPr>
        <w:t xml:space="preserve"> </w:t>
      </w:r>
      <w:r w:rsidRPr="00B50131">
        <w:rPr>
          <w:rFonts w:ascii="Arial" w:hAnsi="Arial" w:cs="Arial"/>
          <w:i/>
          <w:sz w:val="20"/>
          <w:szCs w:val="20"/>
        </w:rPr>
        <w:t>Critical Care Nurse</w:t>
      </w:r>
      <w:r w:rsidR="00C04264">
        <w:rPr>
          <w:rFonts w:ascii="Arial" w:hAnsi="Arial" w:cs="Arial"/>
          <w:i/>
          <w:sz w:val="20"/>
          <w:szCs w:val="20"/>
        </w:rPr>
        <w:t xml:space="preserve">, </w:t>
      </w:r>
      <w:r w:rsidR="00C04264" w:rsidRPr="00C04264">
        <w:rPr>
          <w:rFonts w:ascii="Arial" w:hAnsi="Arial" w:cs="Arial"/>
          <w:i/>
          <w:sz w:val="20"/>
          <w:szCs w:val="20"/>
        </w:rPr>
        <w:t>24</w:t>
      </w:r>
      <w:r w:rsidR="00C04264">
        <w:rPr>
          <w:rFonts w:ascii="Arial" w:hAnsi="Arial" w:cs="Arial"/>
          <w:sz w:val="20"/>
          <w:szCs w:val="20"/>
        </w:rPr>
        <w:t xml:space="preserve">(3), </w:t>
      </w:r>
      <w:r w:rsidRPr="0083787A">
        <w:rPr>
          <w:rFonts w:ascii="Arial" w:hAnsi="Arial" w:cs="Arial"/>
          <w:sz w:val="20"/>
          <w:szCs w:val="20"/>
        </w:rPr>
        <w:t>46–51.</w:t>
      </w:r>
    </w:p>
    <w:p w:rsidR="0083787A" w:rsidRPr="0083787A" w:rsidRDefault="0083787A" w:rsidP="00C04264">
      <w:pPr>
        <w:spacing w:after="60"/>
        <w:ind w:left="360" w:hanging="360"/>
        <w:rPr>
          <w:rFonts w:ascii="Arial" w:hAnsi="Arial" w:cs="Arial"/>
          <w:sz w:val="20"/>
          <w:szCs w:val="20"/>
        </w:rPr>
      </w:pPr>
      <w:proofErr w:type="spellStart"/>
      <w:r w:rsidRPr="0083787A">
        <w:rPr>
          <w:rFonts w:ascii="Arial" w:hAnsi="Arial" w:cs="Arial"/>
          <w:sz w:val="20"/>
          <w:szCs w:val="20"/>
        </w:rPr>
        <w:t>Santucci</w:t>
      </w:r>
      <w:proofErr w:type="spellEnd"/>
      <w:r w:rsidR="00C04264">
        <w:rPr>
          <w:rFonts w:ascii="Arial" w:hAnsi="Arial" w:cs="Arial"/>
          <w:sz w:val="20"/>
          <w:szCs w:val="20"/>
        </w:rPr>
        <w:t>,</w:t>
      </w:r>
      <w:r w:rsidRPr="0083787A">
        <w:rPr>
          <w:rFonts w:ascii="Arial" w:hAnsi="Arial" w:cs="Arial"/>
          <w:sz w:val="20"/>
          <w:szCs w:val="20"/>
        </w:rPr>
        <w:t xml:space="preserve"> J. </w:t>
      </w:r>
      <w:r w:rsidR="00C04264">
        <w:rPr>
          <w:rFonts w:ascii="Arial" w:hAnsi="Arial" w:cs="Arial"/>
          <w:sz w:val="20"/>
          <w:szCs w:val="20"/>
        </w:rPr>
        <w:t xml:space="preserve">(2004). </w:t>
      </w:r>
      <w:proofErr w:type="gramStart"/>
      <w:r w:rsidRPr="0083787A">
        <w:rPr>
          <w:rFonts w:ascii="Arial" w:hAnsi="Arial" w:cs="Arial"/>
          <w:sz w:val="20"/>
          <w:szCs w:val="20"/>
        </w:rPr>
        <w:t>Facilitating the transition into nursing practice.</w:t>
      </w:r>
      <w:proofErr w:type="gramEnd"/>
      <w:r w:rsidRPr="0083787A">
        <w:rPr>
          <w:rFonts w:ascii="Arial" w:hAnsi="Arial" w:cs="Arial"/>
          <w:sz w:val="20"/>
          <w:szCs w:val="20"/>
        </w:rPr>
        <w:t xml:space="preserve"> </w:t>
      </w:r>
      <w:r w:rsidRPr="00B50131">
        <w:rPr>
          <w:rFonts w:ascii="Arial" w:hAnsi="Arial" w:cs="Arial"/>
          <w:i/>
          <w:sz w:val="20"/>
          <w:szCs w:val="20"/>
        </w:rPr>
        <w:t>Journal for Nurses in Staff Development</w:t>
      </w:r>
      <w:r w:rsidR="00C04264">
        <w:rPr>
          <w:rFonts w:ascii="Arial" w:hAnsi="Arial" w:cs="Arial"/>
          <w:sz w:val="20"/>
          <w:szCs w:val="20"/>
        </w:rPr>
        <w:t xml:space="preserve">, </w:t>
      </w:r>
      <w:r w:rsidR="00C04264" w:rsidRPr="00C04264">
        <w:rPr>
          <w:rFonts w:ascii="Arial" w:hAnsi="Arial" w:cs="Arial"/>
          <w:i/>
          <w:sz w:val="20"/>
          <w:szCs w:val="20"/>
        </w:rPr>
        <w:t>20</w:t>
      </w:r>
      <w:r w:rsidR="00C04264">
        <w:rPr>
          <w:rFonts w:ascii="Arial" w:hAnsi="Arial" w:cs="Arial"/>
          <w:sz w:val="20"/>
          <w:szCs w:val="20"/>
        </w:rPr>
        <w:t xml:space="preserve">, </w:t>
      </w:r>
      <w:r w:rsidRPr="0083787A">
        <w:rPr>
          <w:rFonts w:ascii="Arial" w:hAnsi="Arial" w:cs="Arial"/>
          <w:sz w:val="20"/>
          <w:szCs w:val="20"/>
        </w:rPr>
        <w:t>274–284.</w:t>
      </w:r>
    </w:p>
    <w:commentRangeEnd w:id="31"/>
    <w:p w:rsidR="00B50131" w:rsidRDefault="00D75351" w:rsidP="00B50131">
      <w:pPr>
        <w:spacing w:after="60"/>
        <w:rPr>
          <w:rFonts w:ascii="Arial" w:hAnsi="Arial" w:cs="Arial"/>
          <w:sz w:val="20"/>
          <w:szCs w:val="20"/>
        </w:rPr>
      </w:pPr>
      <w:r>
        <w:rPr>
          <w:rStyle w:val="CommentReference"/>
        </w:rPr>
        <w:commentReference w:id="31"/>
      </w:r>
    </w:p>
    <w:p w:rsidR="0083787A" w:rsidRPr="0083787A" w:rsidRDefault="0083787A" w:rsidP="00B50131">
      <w:pPr>
        <w:spacing w:after="60"/>
        <w:rPr>
          <w:rFonts w:ascii="Arial" w:hAnsi="Arial" w:cs="Arial"/>
          <w:sz w:val="20"/>
          <w:szCs w:val="20"/>
        </w:rPr>
      </w:pPr>
      <w:r w:rsidRPr="0083787A">
        <w:rPr>
          <w:rFonts w:ascii="Arial" w:hAnsi="Arial" w:cs="Arial"/>
          <w:sz w:val="20"/>
          <w:szCs w:val="20"/>
        </w:rPr>
        <w:t>Washington State University, College of Nursing and Yakima Valley Memorial Hospital, Yakima, WA 98902, USA</w:t>
      </w:r>
    </w:p>
    <w:p w:rsidR="00B50131" w:rsidRDefault="00B50131" w:rsidP="0083787A">
      <w:pPr>
        <w:rPr>
          <w:rFonts w:ascii="Arial" w:hAnsi="Arial" w:cs="Arial"/>
          <w:sz w:val="20"/>
          <w:szCs w:val="20"/>
        </w:rPr>
      </w:pPr>
    </w:p>
    <w:p w:rsidR="0083787A" w:rsidRPr="0083787A" w:rsidRDefault="0083787A" w:rsidP="0083787A">
      <w:pPr>
        <w:rPr>
          <w:rFonts w:ascii="Arial" w:hAnsi="Arial" w:cs="Arial"/>
          <w:sz w:val="20"/>
          <w:szCs w:val="20"/>
        </w:rPr>
      </w:pPr>
      <w:r w:rsidRPr="0083787A">
        <w:rPr>
          <w:rFonts w:ascii="Arial" w:hAnsi="Arial" w:cs="Arial"/>
          <w:sz w:val="20"/>
          <w:szCs w:val="20"/>
        </w:rPr>
        <w:t xml:space="preserve">Cite this article: Young, P., &amp; Burke, J. (2010, March). </w:t>
      </w:r>
      <w:proofErr w:type="gramStart"/>
      <w:r w:rsidRPr="0083787A">
        <w:rPr>
          <w:rFonts w:ascii="Arial" w:hAnsi="Arial" w:cs="Arial"/>
          <w:sz w:val="20"/>
          <w:szCs w:val="20"/>
        </w:rPr>
        <w:t>Evaluation of a multidisciplinary, simulation-based hospital residency program.</w:t>
      </w:r>
      <w:proofErr w:type="gramEnd"/>
      <w:r w:rsidRPr="0083787A">
        <w:rPr>
          <w:rFonts w:ascii="Arial" w:hAnsi="Arial" w:cs="Arial"/>
          <w:sz w:val="20"/>
          <w:szCs w:val="20"/>
        </w:rPr>
        <w:t xml:space="preserve"> </w:t>
      </w:r>
      <w:r w:rsidRPr="00B50131">
        <w:rPr>
          <w:rFonts w:ascii="Arial" w:hAnsi="Arial" w:cs="Arial"/>
          <w:i/>
          <w:sz w:val="20"/>
          <w:szCs w:val="20"/>
        </w:rPr>
        <w:t xml:space="preserve">Clinical Simulation in Nursing, </w:t>
      </w:r>
      <w:proofErr w:type="gramStart"/>
      <w:r w:rsidRPr="00B50131">
        <w:rPr>
          <w:rFonts w:ascii="Arial" w:hAnsi="Arial" w:cs="Arial"/>
          <w:i/>
          <w:sz w:val="20"/>
          <w:szCs w:val="20"/>
        </w:rPr>
        <w:t>VOL(</w:t>
      </w:r>
      <w:proofErr w:type="gramEnd"/>
      <w:r w:rsidRPr="00B50131">
        <w:rPr>
          <w:rFonts w:ascii="Arial" w:hAnsi="Arial" w:cs="Arial"/>
          <w:i/>
          <w:sz w:val="20"/>
          <w:szCs w:val="20"/>
        </w:rPr>
        <w:t>6),</w:t>
      </w:r>
      <w:r w:rsidRPr="0083787A">
        <w:rPr>
          <w:rFonts w:ascii="Arial" w:hAnsi="Arial" w:cs="Arial"/>
          <w:sz w:val="20"/>
          <w:szCs w:val="20"/>
        </w:rPr>
        <w:t xml:space="preserve"> e45-e52. </w:t>
      </w:r>
      <w:hyperlink r:id="rId31" w:tgtFrame="_blank" w:history="1">
        <w:r w:rsidRPr="0083787A">
          <w:rPr>
            <w:rFonts w:ascii="Arial" w:hAnsi="Arial" w:cs="Arial"/>
            <w:sz w:val="20"/>
            <w:szCs w:val="20"/>
          </w:rPr>
          <w:t>doi:10.1016/j.ecns.2009.08.005</w:t>
        </w:r>
      </w:hyperlink>
    </w:p>
    <w:p w:rsidR="00B50131" w:rsidRDefault="00B50131" w:rsidP="0083787A">
      <w:pPr>
        <w:rPr>
          <w:rFonts w:ascii="Arial" w:hAnsi="Arial" w:cs="Arial"/>
          <w:sz w:val="20"/>
          <w:szCs w:val="20"/>
        </w:rPr>
      </w:pPr>
    </w:p>
    <w:p w:rsidR="0083787A" w:rsidRPr="0083787A" w:rsidRDefault="0083787A" w:rsidP="0083787A">
      <w:pPr>
        <w:rPr>
          <w:rFonts w:ascii="Arial" w:hAnsi="Arial" w:cs="Arial"/>
          <w:sz w:val="20"/>
          <w:szCs w:val="20"/>
        </w:rPr>
      </w:pPr>
      <w:r w:rsidRPr="0083787A">
        <w:rPr>
          <w:rFonts w:ascii="Arial" w:hAnsi="Arial" w:cs="Arial"/>
          <w:sz w:val="20"/>
          <w:szCs w:val="20"/>
        </w:rPr>
        <w:t>PII: S1876-1399(09)00527-1</w:t>
      </w:r>
    </w:p>
    <w:p w:rsidR="00B50131" w:rsidRDefault="00B50131" w:rsidP="0083787A">
      <w:pPr>
        <w:rPr>
          <w:rFonts w:ascii="Arial" w:hAnsi="Arial" w:cs="Arial"/>
          <w:sz w:val="20"/>
          <w:szCs w:val="20"/>
        </w:rPr>
      </w:pPr>
    </w:p>
    <w:p w:rsidR="0083787A" w:rsidRPr="0083787A" w:rsidRDefault="0083787A" w:rsidP="0083787A">
      <w:pPr>
        <w:rPr>
          <w:rFonts w:ascii="Arial" w:hAnsi="Arial" w:cs="Arial"/>
          <w:sz w:val="20"/>
          <w:szCs w:val="20"/>
        </w:rPr>
      </w:pPr>
      <w:commentRangeStart w:id="32"/>
      <w:r w:rsidRPr="0083787A">
        <w:rPr>
          <w:rFonts w:ascii="Arial" w:hAnsi="Arial" w:cs="Arial"/>
          <w:sz w:val="20"/>
          <w:szCs w:val="20"/>
        </w:rPr>
        <w:t>doi:10.1016/j.ecns.2009.08.005</w:t>
      </w:r>
      <w:commentRangeEnd w:id="32"/>
      <w:r w:rsidR="00C04264">
        <w:rPr>
          <w:rStyle w:val="CommentReference"/>
        </w:rPr>
        <w:commentReference w:id="32"/>
      </w:r>
    </w:p>
    <w:p w:rsidR="00B50131" w:rsidRDefault="00B50131" w:rsidP="0083787A">
      <w:pPr>
        <w:rPr>
          <w:rFonts w:ascii="Arial" w:hAnsi="Arial" w:cs="Arial"/>
          <w:sz w:val="20"/>
          <w:szCs w:val="20"/>
        </w:rPr>
      </w:pPr>
    </w:p>
    <w:p w:rsidR="0083787A" w:rsidRPr="0083787A" w:rsidRDefault="0083787A" w:rsidP="0083787A">
      <w:pPr>
        <w:rPr>
          <w:rFonts w:ascii="Arial" w:hAnsi="Arial" w:cs="Arial"/>
          <w:sz w:val="20"/>
          <w:szCs w:val="20"/>
        </w:rPr>
      </w:pPr>
      <w:proofErr w:type="gramStart"/>
      <w:r w:rsidRPr="0083787A">
        <w:rPr>
          <w:rFonts w:ascii="Arial" w:hAnsi="Arial" w:cs="Arial"/>
          <w:sz w:val="20"/>
          <w:szCs w:val="20"/>
        </w:rPr>
        <w:t>© 2010 International Nursing Association for Clinical Simulation and Learning.</w:t>
      </w:r>
      <w:proofErr w:type="gramEnd"/>
      <w:r w:rsidRPr="0083787A">
        <w:rPr>
          <w:rFonts w:ascii="Arial" w:hAnsi="Arial" w:cs="Arial"/>
          <w:sz w:val="20"/>
          <w:szCs w:val="20"/>
        </w:rPr>
        <w:t xml:space="preserve"> </w:t>
      </w:r>
      <w:proofErr w:type="gramStart"/>
      <w:r w:rsidRPr="0083787A">
        <w:rPr>
          <w:rFonts w:ascii="Arial" w:hAnsi="Arial" w:cs="Arial"/>
          <w:sz w:val="20"/>
          <w:szCs w:val="20"/>
        </w:rPr>
        <w:t>Published by Elsevier Inc.</w:t>
      </w:r>
      <w:proofErr w:type="gramEnd"/>
      <w:r w:rsidRPr="0083787A">
        <w:rPr>
          <w:rFonts w:ascii="Arial" w:hAnsi="Arial" w:cs="Arial"/>
          <w:sz w:val="20"/>
          <w:szCs w:val="20"/>
        </w:rPr>
        <w:t xml:space="preserve"> All rights reserved.</w:t>
      </w:r>
    </w:p>
    <w:p w:rsidR="006A0DE1" w:rsidRDefault="006A0DE1" w:rsidP="006A0DE1">
      <w:pPr>
        <w:rPr>
          <w:rFonts w:ascii="Arial" w:hAnsi="Arial" w:cs="Arial"/>
          <w:i/>
          <w:sz w:val="20"/>
          <w:szCs w:val="20"/>
        </w:rPr>
      </w:pPr>
    </w:p>
    <w:p w:rsidR="006A0DE1" w:rsidRDefault="006A0DE1" w:rsidP="006A0DE1">
      <w:pPr>
        <w:rPr>
          <w:rFonts w:ascii="Arial" w:hAnsi="Arial" w:cs="Arial"/>
          <w:i/>
          <w:sz w:val="20"/>
          <w:szCs w:val="20"/>
        </w:rPr>
      </w:pPr>
      <w:r w:rsidRPr="00DA1A26">
        <w:rPr>
          <w:rFonts w:ascii="Arial" w:hAnsi="Arial" w:cs="Arial"/>
          <w:i/>
          <w:sz w:val="20"/>
          <w:szCs w:val="20"/>
        </w:rPr>
        <w:t xml:space="preserve">Elsevier has </w:t>
      </w:r>
      <w:r>
        <w:rPr>
          <w:rFonts w:ascii="Arial" w:hAnsi="Arial" w:cs="Arial"/>
          <w:i/>
          <w:sz w:val="20"/>
          <w:szCs w:val="20"/>
        </w:rPr>
        <w:t>granted</w:t>
      </w:r>
      <w:r w:rsidRPr="00DA1A26">
        <w:rPr>
          <w:rFonts w:ascii="Arial" w:hAnsi="Arial" w:cs="Arial"/>
          <w:i/>
          <w:sz w:val="20"/>
          <w:szCs w:val="20"/>
        </w:rPr>
        <w:t xml:space="preserve"> permission to </w:t>
      </w:r>
      <w:r>
        <w:rPr>
          <w:rFonts w:ascii="Arial" w:hAnsi="Arial" w:cs="Arial"/>
          <w:i/>
          <w:sz w:val="20"/>
          <w:szCs w:val="20"/>
        </w:rPr>
        <w:t>the Chamberlain College of Nursing for the use of this article</w:t>
      </w:r>
      <w:r w:rsidRPr="00DA1A26">
        <w:rPr>
          <w:rFonts w:ascii="Arial" w:hAnsi="Arial" w:cs="Arial"/>
          <w:i/>
          <w:sz w:val="20"/>
          <w:szCs w:val="20"/>
        </w:rPr>
        <w:t>.</w:t>
      </w:r>
    </w:p>
    <w:p w:rsidR="001D3156" w:rsidRPr="0083787A" w:rsidRDefault="001D3156">
      <w:pPr>
        <w:rPr>
          <w:rFonts w:ascii="Arial" w:hAnsi="Arial" w:cs="Arial"/>
          <w:sz w:val="20"/>
          <w:szCs w:val="20"/>
        </w:rPr>
      </w:pPr>
    </w:p>
    <w:sectPr w:rsidR="001D3156" w:rsidRPr="0083787A" w:rsidSect="008B1679">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ulie McAfooes" w:date="2010-03-29T12:26:00Z" w:initials="JM">
    <w:p w:rsidR="00C61844" w:rsidRPr="00C61844" w:rsidRDefault="00C61844">
      <w:pPr>
        <w:pStyle w:val="CommentText"/>
        <w:rPr>
          <w:rFonts w:ascii="Arial" w:hAnsi="Arial" w:cs="Arial"/>
        </w:rPr>
      </w:pPr>
      <w:r>
        <w:rPr>
          <w:rStyle w:val="CommentReference"/>
        </w:rPr>
        <w:annotationRef/>
      </w:r>
      <w:r w:rsidRPr="00C61844">
        <w:rPr>
          <w:rFonts w:ascii="Arial" w:hAnsi="Arial" w:cs="Arial"/>
        </w:rPr>
        <w:t xml:space="preserve">The </w:t>
      </w:r>
      <w:r w:rsidRPr="00C61844">
        <w:rPr>
          <w:rFonts w:ascii="Arial" w:hAnsi="Arial" w:cs="Arial"/>
          <w:b/>
        </w:rPr>
        <w:t>title</w:t>
      </w:r>
      <w:r w:rsidRPr="00C61844">
        <w:rPr>
          <w:rFonts w:ascii="Arial" w:hAnsi="Arial" w:cs="Arial"/>
        </w:rPr>
        <w:t xml:space="preserve"> can reveal much about the research report in just a few words. For example, it may indicate the population, intervention, or research design. The title tells you at a glance if the research report may be relevant to your issue and worth reading.</w:t>
      </w:r>
    </w:p>
  </w:comment>
  <w:comment w:id="1" w:author="Julie McAfooes" w:date="2010-03-29T12:27:00Z" w:initials="JM">
    <w:p w:rsidR="00C61844" w:rsidRPr="00C61844" w:rsidRDefault="00C61844">
      <w:pPr>
        <w:pStyle w:val="CommentText"/>
        <w:rPr>
          <w:rFonts w:ascii="Arial" w:hAnsi="Arial" w:cs="Arial"/>
        </w:rPr>
      </w:pPr>
      <w:r>
        <w:rPr>
          <w:rStyle w:val="CommentReference"/>
        </w:rPr>
        <w:annotationRef/>
      </w:r>
      <w:r w:rsidRPr="00C61844">
        <w:rPr>
          <w:rFonts w:ascii="Arial" w:hAnsi="Arial" w:cs="Arial"/>
        </w:rPr>
        <w:t xml:space="preserve">The </w:t>
      </w:r>
      <w:r w:rsidRPr="00C61844">
        <w:rPr>
          <w:rFonts w:ascii="Arial" w:hAnsi="Arial" w:cs="Arial"/>
          <w:b/>
        </w:rPr>
        <w:t>author</w:t>
      </w:r>
      <w:r w:rsidRPr="00C61844">
        <w:rPr>
          <w:rFonts w:ascii="Arial" w:hAnsi="Arial" w:cs="Arial"/>
        </w:rPr>
        <w:t xml:space="preserve"> or authors who participated in the research are listed. The </w:t>
      </w:r>
      <w:r w:rsidRPr="00C61844">
        <w:rPr>
          <w:rFonts w:ascii="Arial" w:hAnsi="Arial" w:cs="Arial"/>
          <w:i/>
        </w:rPr>
        <w:t>first</w:t>
      </w:r>
      <w:r w:rsidRPr="00C61844">
        <w:rPr>
          <w:rFonts w:ascii="Arial" w:hAnsi="Arial" w:cs="Arial"/>
        </w:rPr>
        <w:t xml:space="preserve"> author indicates who conceived the idea for the research and contributed the most, and therefore receives the most credit. The names of additional authors appear in order of importance. The credentials of authors may reflect their educational preparation, licensure, credentials and certification.</w:t>
      </w:r>
    </w:p>
  </w:comment>
  <w:comment w:id="2" w:author="Julie McAfooes" w:date="2010-03-29T12:27:00Z" w:initials="JM">
    <w:p w:rsidR="00C61844" w:rsidRPr="00C61844" w:rsidRDefault="00C61844">
      <w:pPr>
        <w:pStyle w:val="CommentText"/>
        <w:rPr>
          <w:rFonts w:ascii="Arial" w:hAnsi="Arial" w:cs="Arial"/>
        </w:rPr>
      </w:pPr>
      <w:r>
        <w:rPr>
          <w:rStyle w:val="CommentReference"/>
        </w:rPr>
        <w:annotationRef/>
      </w:r>
      <w:r w:rsidRPr="00C61844">
        <w:rPr>
          <w:rFonts w:ascii="Arial" w:hAnsi="Arial" w:cs="Arial"/>
        </w:rPr>
        <w:t xml:space="preserve">The </w:t>
      </w:r>
      <w:r w:rsidRPr="00C61844">
        <w:rPr>
          <w:rFonts w:ascii="Arial" w:hAnsi="Arial" w:cs="Arial"/>
          <w:b/>
        </w:rPr>
        <w:t>affiliation</w:t>
      </w:r>
      <w:r w:rsidRPr="00C61844">
        <w:rPr>
          <w:rFonts w:ascii="Arial" w:hAnsi="Arial" w:cs="Arial"/>
        </w:rPr>
        <w:t xml:space="preserve"> or employer </w:t>
      </w:r>
      <w:r>
        <w:rPr>
          <w:rFonts w:ascii="Arial" w:hAnsi="Arial" w:cs="Arial"/>
        </w:rPr>
        <w:t>of</w:t>
      </w:r>
      <w:r w:rsidRPr="00C61844">
        <w:rPr>
          <w:rFonts w:ascii="Arial" w:hAnsi="Arial" w:cs="Arial"/>
        </w:rPr>
        <w:t xml:space="preserve"> the author</w:t>
      </w:r>
      <w:r>
        <w:rPr>
          <w:rFonts w:ascii="Arial" w:hAnsi="Arial" w:cs="Arial"/>
        </w:rPr>
        <w:t>(s)</w:t>
      </w:r>
      <w:r w:rsidRPr="00C61844">
        <w:rPr>
          <w:rFonts w:ascii="Arial" w:hAnsi="Arial" w:cs="Arial"/>
        </w:rPr>
        <w:t xml:space="preserve"> may be provided. The affiliation may have a reputation for research, which adds further credibility to the study.</w:t>
      </w:r>
    </w:p>
  </w:comment>
  <w:comment w:id="3" w:author="Julie McAfooes" w:date="2010-03-29T12:27:00Z" w:initials="JM">
    <w:p w:rsidR="00C61844" w:rsidRPr="00C61844" w:rsidRDefault="00C61844">
      <w:pPr>
        <w:pStyle w:val="CommentText"/>
        <w:rPr>
          <w:rFonts w:ascii="Arial" w:hAnsi="Arial" w:cs="Arial"/>
        </w:rPr>
      </w:pPr>
      <w:r>
        <w:rPr>
          <w:rStyle w:val="CommentReference"/>
        </w:rPr>
        <w:annotationRef/>
      </w:r>
      <w:r w:rsidRPr="00C61844">
        <w:rPr>
          <w:rStyle w:val="CommentReference"/>
          <w:rFonts w:ascii="Arial" w:hAnsi="Arial" w:cs="Arial"/>
          <w:sz w:val="20"/>
          <w:szCs w:val="20"/>
        </w:rPr>
        <w:annotationRef/>
      </w:r>
      <w:r w:rsidRPr="00C61844">
        <w:rPr>
          <w:rFonts w:ascii="Arial" w:hAnsi="Arial" w:cs="Arial"/>
        </w:rPr>
        <w:t xml:space="preserve">The </w:t>
      </w:r>
      <w:r w:rsidRPr="00C61844">
        <w:rPr>
          <w:rFonts w:ascii="Arial" w:hAnsi="Arial" w:cs="Arial"/>
          <w:b/>
        </w:rPr>
        <w:t>abstract</w:t>
      </w:r>
      <w:r w:rsidRPr="00C61844">
        <w:rPr>
          <w:rFonts w:ascii="Arial" w:hAnsi="Arial" w:cs="Arial"/>
        </w:rPr>
        <w:t xml:space="preserve"> is a concise summary of the highlights of the research, and conveys the most important elements. It may be the only open access, public information available at no cost to readers. The abstract must be compelling to motivate the reader to pay for access to the full-text version.</w:t>
      </w:r>
    </w:p>
  </w:comment>
  <w:comment w:id="4" w:author="Julie McAfooes" w:date="2010-03-29T12:28:00Z" w:initials="JM">
    <w:p w:rsidR="00A5288C" w:rsidRPr="00A5288C" w:rsidRDefault="00A5288C">
      <w:pPr>
        <w:pStyle w:val="CommentText"/>
        <w:rPr>
          <w:rFonts w:ascii="Arial" w:hAnsi="Arial" w:cs="Arial"/>
        </w:rPr>
      </w:pPr>
      <w:r>
        <w:rPr>
          <w:rStyle w:val="CommentReference"/>
        </w:rPr>
        <w:annotationRef/>
      </w:r>
      <w:r w:rsidRPr="00A5288C">
        <w:rPr>
          <w:rFonts w:ascii="Arial" w:hAnsi="Arial" w:cs="Arial"/>
          <w:b/>
        </w:rPr>
        <w:t>Key words</w:t>
      </w:r>
      <w:r w:rsidRPr="00A5288C">
        <w:rPr>
          <w:rFonts w:ascii="Arial" w:hAnsi="Arial" w:cs="Arial"/>
        </w:rPr>
        <w:t xml:space="preserve"> are chosen by the author to represent the most important themes in the research. A report is stored in a database along with its key words. When a reader searches the database, the search terms are compared with the key words for the reports. The database returns the reports when there is a match between the search terms and the key words. Determining the </w:t>
      </w:r>
      <w:proofErr w:type="gramStart"/>
      <w:r w:rsidRPr="00A5288C">
        <w:rPr>
          <w:rFonts w:ascii="Arial" w:hAnsi="Arial" w:cs="Arial"/>
        </w:rPr>
        <w:t>PICO(</w:t>
      </w:r>
      <w:proofErr w:type="gramEnd"/>
      <w:r w:rsidRPr="00A5288C">
        <w:rPr>
          <w:rFonts w:ascii="Arial" w:hAnsi="Arial" w:cs="Arial"/>
        </w:rPr>
        <w:t>T) elements of a question helps the reader identify terms that are likely to match the database key words.</w:t>
      </w:r>
    </w:p>
  </w:comment>
  <w:comment w:id="5" w:author="Julie McAfooes" w:date="2010-03-29T12:30:00Z" w:initials="JM">
    <w:p w:rsidR="00A5288C" w:rsidRPr="00A5288C" w:rsidRDefault="00A5288C">
      <w:pPr>
        <w:pStyle w:val="CommentText"/>
        <w:rPr>
          <w:rFonts w:ascii="Arial" w:hAnsi="Arial" w:cs="Arial"/>
        </w:rPr>
      </w:pPr>
      <w:r>
        <w:rPr>
          <w:rStyle w:val="CommentReference"/>
        </w:rPr>
        <w:annotationRef/>
      </w:r>
      <w:r w:rsidRPr="00A5288C">
        <w:rPr>
          <w:rFonts w:ascii="Arial" w:hAnsi="Arial" w:cs="Arial"/>
        </w:rPr>
        <w:t xml:space="preserve">The </w:t>
      </w:r>
      <w:r w:rsidRPr="00A5288C">
        <w:rPr>
          <w:rFonts w:ascii="Arial" w:hAnsi="Arial" w:cs="Arial"/>
          <w:b/>
        </w:rPr>
        <w:t>introduction</w:t>
      </w:r>
      <w:r w:rsidRPr="00A5288C">
        <w:rPr>
          <w:rFonts w:ascii="Arial" w:hAnsi="Arial" w:cs="Arial"/>
        </w:rPr>
        <w:t xml:space="preserve"> to the report makes the case for the importance of the research. It may discuss the scope of a problem, and its impact on a population. The introduction entices the reader to keep reading.</w:t>
      </w:r>
    </w:p>
  </w:comment>
  <w:comment w:id="11" w:author="Julie McAfooes" w:date="2010-03-29T12:34:00Z" w:initials="JM">
    <w:p w:rsidR="00A5288C" w:rsidRDefault="00A5288C">
      <w:pPr>
        <w:pStyle w:val="CommentText"/>
      </w:pPr>
      <w:r>
        <w:rPr>
          <w:rStyle w:val="CommentReference"/>
        </w:rPr>
        <w:annotationRef/>
      </w:r>
      <w:r w:rsidRPr="00A5288C">
        <w:rPr>
          <w:rFonts w:ascii="Arial" w:hAnsi="Arial" w:cs="Arial"/>
        </w:rPr>
        <w:t xml:space="preserve">A </w:t>
      </w:r>
      <w:r w:rsidRPr="00A5288C">
        <w:rPr>
          <w:rFonts w:ascii="Arial" w:hAnsi="Arial" w:cs="Arial"/>
          <w:b/>
        </w:rPr>
        <w:t>theoretical framework</w:t>
      </w:r>
      <w:r w:rsidRPr="00A5288C">
        <w:rPr>
          <w:rFonts w:ascii="Arial" w:hAnsi="Arial" w:cs="Arial"/>
        </w:rPr>
        <w:t xml:space="preserve"> may be described if one was chosen to guide the approach to studying the topic. It reveals the underlying assumptions and beliefs held by those conducting the research, which may or may not align with those of the reader. If the reader rejects the premise of the theoretical framework, the reader may reject the research findings that were the result of this faulty thinking. Not all research studies are based on a theoretical framework.</w:t>
      </w:r>
    </w:p>
  </w:comment>
  <w:comment w:id="15" w:author="Julie McAfooes" w:date="2010-03-29T12:51:00Z" w:initials="JM">
    <w:p w:rsidR="00A5288C" w:rsidRPr="00A5288C" w:rsidRDefault="00A5288C">
      <w:pPr>
        <w:pStyle w:val="CommentText"/>
        <w:rPr>
          <w:rFonts w:ascii="Arial" w:hAnsi="Arial" w:cs="Arial"/>
        </w:rPr>
      </w:pPr>
      <w:r>
        <w:rPr>
          <w:rStyle w:val="CommentReference"/>
        </w:rPr>
        <w:annotationRef/>
      </w:r>
      <w:r w:rsidRPr="00A5288C">
        <w:rPr>
          <w:rFonts w:ascii="Arial" w:hAnsi="Arial" w:cs="Arial"/>
        </w:rPr>
        <w:t xml:space="preserve">The </w:t>
      </w:r>
      <w:r w:rsidRPr="00A5288C">
        <w:rPr>
          <w:rFonts w:ascii="Arial" w:hAnsi="Arial" w:cs="Arial"/>
          <w:b/>
        </w:rPr>
        <w:t>purpose</w:t>
      </w:r>
      <w:r w:rsidRPr="00A5288C">
        <w:rPr>
          <w:rFonts w:ascii="Arial" w:hAnsi="Arial" w:cs="Arial"/>
        </w:rPr>
        <w:t xml:space="preserve"> of the research may be labeled as the purpose, or it may be called the goals, the aims, the objectives, or the intent. These describe in a clear and concise way the reason for the research and may include mention of the population, the variables and their expected relationships. This particular study has two aims.</w:t>
      </w:r>
      <w:r>
        <w:rPr>
          <w:rFonts w:ascii="Arial" w:hAnsi="Arial" w:cs="Arial"/>
        </w:rPr>
        <w:t xml:space="preserve"> The research question may be </w:t>
      </w:r>
      <w:r w:rsidR="00A14837">
        <w:rPr>
          <w:rFonts w:ascii="Arial" w:hAnsi="Arial" w:cs="Arial"/>
        </w:rPr>
        <w:t>identified</w:t>
      </w:r>
      <w:r>
        <w:rPr>
          <w:rFonts w:ascii="Arial" w:hAnsi="Arial" w:cs="Arial"/>
        </w:rPr>
        <w:t>, too.</w:t>
      </w:r>
    </w:p>
  </w:comment>
  <w:comment w:id="16" w:author="Julie McAfooes" w:date="2010-03-29T12:31:00Z" w:initials="JM">
    <w:p w:rsidR="00A5288C" w:rsidRPr="00A5288C" w:rsidRDefault="00A5288C">
      <w:pPr>
        <w:pStyle w:val="CommentText"/>
        <w:rPr>
          <w:rFonts w:ascii="Arial" w:hAnsi="Arial" w:cs="Arial"/>
        </w:rPr>
      </w:pPr>
      <w:r>
        <w:rPr>
          <w:rStyle w:val="CommentReference"/>
        </w:rPr>
        <w:annotationRef/>
      </w:r>
      <w:r w:rsidRPr="00A5288C">
        <w:rPr>
          <w:rFonts w:ascii="Arial" w:hAnsi="Arial" w:cs="Arial"/>
        </w:rPr>
        <w:t xml:space="preserve">The </w:t>
      </w:r>
      <w:r w:rsidRPr="00A5288C">
        <w:rPr>
          <w:rFonts w:ascii="Arial" w:hAnsi="Arial" w:cs="Arial"/>
          <w:b/>
        </w:rPr>
        <w:t>background and literature review</w:t>
      </w:r>
      <w:r w:rsidRPr="00A5288C">
        <w:rPr>
          <w:rFonts w:ascii="Arial" w:hAnsi="Arial" w:cs="Arial"/>
        </w:rPr>
        <w:t xml:space="preserve"> section of the report describes previously published research that has been conducted on the topic. It helps establish the need for and the significance of the research perhaps by pointing out a knowledge gap. The literature review can guide the researcher during the planning process when choosing the research problem, design, methods and analysis.</w:t>
      </w:r>
    </w:p>
  </w:comment>
  <w:comment w:id="18" w:author="Julie McAfooes" w:date="2010-03-29T12:35:00Z" w:initials="JM">
    <w:p w:rsidR="00A5288C" w:rsidRPr="00A5288C" w:rsidRDefault="00A5288C">
      <w:pPr>
        <w:pStyle w:val="CommentText"/>
        <w:rPr>
          <w:rFonts w:ascii="Arial" w:hAnsi="Arial" w:cs="Arial"/>
        </w:rPr>
      </w:pPr>
      <w:r>
        <w:rPr>
          <w:rStyle w:val="CommentReference"/>
        </w:rPr>
        <w:annotationRef/>
      </w:r>
      <w:r w:rsidRPr="00A5288C">
        <w:rPr>
          <w:rFonts w:ascii="Arial" w:hAnsi="Arial" w:cs="Arial"/>
        </w:rPr>
        <w:t xml:space="preserve">The </w:t>
      </w:r>
      <w:r w:rsidRPr="00A5288C">
        <w:rPr>
          <w:rFonts w:ascii="Arial" w:hAnsi="Arial" w:cs="Arial"/>
          <w:b/>
        </w:rPr>
        <w:t>methods</w:t>
      </w:r>
      <w:r w:rsidRPr="00A5288C">
        <w:rPr>
          <w:rFonts w:ascii="Arial" w:hAnsi="Arial" w:cs="Arial"/>
        </w:rPr>
        <w:t xml:space="preserve"> section of the research report describes how the research was conducted. It contains details regarding the sample, setting, data collection and any interventions.</w:t>
      </w:r>
    </w:p>
  </w:comment>
  <w:comment w:id="19" w:author="Julie McAfooes" w:date="2010-03-29T12:42:00Z" w:initials="JM">
    <w:p w:rsidR="0064692A" w:rsidRPr="0064692A" w:rsidRDefault="0064692A">
      <w:pPr>
        <w:pStyle w:val="CommentText"/>
        <w:rPr>
          <w:rFonts w:ascii="Arial" w:hAnsi="Arial" w:cs="Arial"/>
        </w:rPr>
      </w:pPr>
      <w:r>
        <w:rPr>
          <w:rStyle w:val="CommentReference"/>
        </w:rPr>
        <w:annotationRef/>
      </w:r>
      <w:r w:rsidRPr="0064692A">
        <w:rPr>
          <w:rFonts w:ascii="Arial" w:hAnsi="Arial" w:cs="Arial"/>
        </w:rPr>
        <w:t>The research design may be exp</w:t>
      </w:r>
      <w:r>
        <w:rPr>
          <w:rFonts w:ascii="Arial" w:hAnsi="Arial" w:cs="Arial"/>
        </w:rPr>
        <w:t xml:space="preserve">licitly stated, or inferred. The design may be qualitative or quantitative or mixed method; experimental or non-experimental; and prospective, retrospective or longitudinal. </w:t>
      </w:r>
    </w:p>
  </w:comment>
  <w:comment w:id="20" w:author="Julie McAfooes" w:date="2010-03-29T12:50:00Z" w:initials="JM">
    <w:p w:rsidR="0064692A" w:rsidRPr="00A14837" w:rsidRDefault="0064692A">
      <w:pPr>
        <w:pStyle w:val="CommentText"/>
        <w:rPr>
          <w:rFonts w:ascii="Arial" w:hAnsi="Arial" w:cs="Arial"/>
        </w:rPr>
      </w:pPr>
      <w:r>
        <w:rPr>
          <w:rStyle w:val="CommentReference"/>
        </w:rPr>
        <w:annotationRef/>
      </w:r>
      <w:r w:rsidRPr="00A14837">
        <w:rPr>
          <w:rFonts w:ascii="Arial" w:hAnsi="Arial" w:cs="Arial"/>
        </w:rPr>
        <w:t xml:space="preserve">Approval is needed to conduct a research study. The </w:t>
      </w:r>
      <w:r w:rsidRPr="00A14837">
        <w:rPr>
          <w:rFonts w:ascii="Arial" w:hAnsi="Arial" w:cs="Arial"/>
          <w:b/>
        </w:rPr>
        <w:t>Institutional Research Board (IRB)</w:t>
      </w:r>
      <w:r w:rsidRPr="00A14837">
        <w:rPr>
          <w:rFonts w:ascii="Arial" w:hAnsi="Arial" w:cs="Arial"/>
        </w:rPr>
        <w:t xml:space="preserve"> of an organization is comprised of individuals who review the research proposal to ensure that standards are met to protect the rights of subjects. The IRB may judge whether the research approach is sound. Approval is granted if the board determines that the proposal reflects a study that will meet the standards. Many journals will only publish research that was approved by an IRB.</w:t>
      </w:r>
    </w:p>
  </w:comment>
  <w:comment w:id="21" w:author="Julie McAfooes" w:date="2010-03-29T12:40:00Z" w:initials="JM">
    <w:p w:rsidR="0064692A" w:rsidRPr="0064692A" w:rsidRDefault="0064692A">
      <w:pPr>
        <w:pStyle w:val="CommentText"/>
        <w:rPr>
          <w:rFonts w:ascii="Arial" w:hAnsi="Arial" w:cs="Arial"/>
        </w:rPr>
      </w:pPr>
      <w:r>
        <w:rPr>
          <w:rStyle w:val="CommentReference"/>
        </w:rPr>
        <w:annotationRef/>
      </w:r>
      <w:r w:rsidRPr="0064692A">
        <w:rPr>
          <w:rFonts w:ascii="Arial" w:hAnsi="Arial" w:cs="Arial"/>
        </w:rPr>
        <w:t xml:space="preserve">The </w:t>
      </w:r>
      <w:r w:rsidRPr="0064692A">
        <w:rPr>
          <w:rFonts w:ascii="Arial" w:hAnsi="Arial" w:cs="Arial"/>
          <w:b/>
        </w:rPr>
        <w:t>inclusion criteria</w:t>
      </w:r>
      <w:r w:rsidRPr="0064692A">
        <w:rPr>
          <w:rFonts w:ascii="Arial" w:hAnsi="Arial" w:cs="Arial"/>
        </w:rPr>
        <w:t xml:space="preserve"> explains who was eligible to participate in the research. At times, </w:t>
      </w:r>
      <w:r w:rsidRPr="0064692A">
        <w:rPr>
          <w:rFonts w:ascii="Arial" w:hAnsi="Arial" w:cs="Arial"/>
          <w:b/>
        </w:rPr>
        <w:t>exclusion criteria</w:t>
      </w:r>
      <w:r w:rsidRPr="0064692A">
        <w:rPr>
          <w:rFonts w:ascii="Arial" w:hAnsi="Arial" w:cs="Arial"/>
        </w:rPr>
        <w:t xml:space="preserve"> is applied and the report describes who was not eligible.</w:t>
      </w:r>
    </w:p>
  </w:comment>
  <w:comment w:id="22" w:author="Julie McAfooes" w:date="2010-03-29T12:40:00Z" w:initials="JM">
    <w:p w:rsidR="0064692A" w:rsidRPr="0064692A" w:rsidRDefault="0064692A">
      <w:pPr>
        <w:pStyle w:val="CommentText"/>
        <w:rPr>
          <w:rFonts w:ascii="Arial" w:hAnsi="Arial" w:cs="Arial"/>
        </w:rPr>
      </w:pPr>
      <w:r>
        <w:rPr>
          <w:rStyle w:val="CommentReference"/>
        </w:rPr>
        <w:annotationRef/>
      </w:r>
      <w:r w:rsidRPr="0064692A">
        <w:rPr>
          <w:rFonts w:ascii="Arial" w:hAnsi="Arial" w:cs="Arial"/>
        </w:rPr>
        <w:t xml:space="preserve">A </w:t>
      </w:r>
      <w:r w:rsidRPr="0064692A">
        <w:rPr>
          <w:rFonts w:ascii="Arial" w:hAnsi="Arial" w:cs="Arial"/>
          <w:b/>
        </w:rPr>
        <w:t>sample</w:t>
      </w:r>
      <w:r w:rsidRPr="0064692A">
        <w:rPr>
          <w:rFonts w:ascii="Arial" w:hAnsi="Arial" w:cs="Arial"/>
        </w:rPr>
        <w:t xml:space="preserve"> of the population is chosen for study because it is rarely possible or realistic to conduct research on an entire population. Various sampling methods can be used to obtain a group that reflects the components in the population of interest. Each sampling method has its strengths and weaknesses, which the researcher may describe in the discussion and conclusions.</w:t>
      </w:r>
    </w:p>
  </w:comment>
  <w:comment w:id="23" w:author="Julie McAfooes" w:date="2010-03-29T12:50:00Z" w:initials="JM">
    <w:p w:rsidR="00A14837" w:rsidRPr="00A14837" w:rsidRDefault="002338B3" w:rsidP="00A14837">
      <w:pPr>
        <w:pStyle w:val="CommentText"/>
        <w:rPr>
          <w:rFonts w:ascii="Arial" w:hAnsi="Arial" w:cs="Arial"/>
        </w:rPr>
      </w:pPr>
      <w:r>
        <w:rPr>
          <w:rStyle w:val="CommentReference"/>
        </w:rPr>
        <w:annotationRef/>
      </w:r>
      <w:r w:rsidR="00A14837" w:rsidRPr="00A14837">
        <w:rPr>
          <w:rFonts w:ascii="Arial" w:hAnsi="Arial" w:cs="Arial"/>
        </w:rPr>
        <w:t>The</w:t>
      </w:r>
      <w:r w:rsidR="00A14837" w:rsidRPr="00A14837">
        <w:rPr>
          <w:rFonts w:ascii="Arial" w:hAnsi="Arial" w:cs="Arial"/>
          <w:b/>
        </w:rPr>
        <w:t xml:space="preserve"> Measures</w:t>
      </w:r>
      <w:r w:rsidR="00A14837" w:rsidRPr="00A14837">
        <w:rPr>
          <w:rFonts w:ascii="Arial" w:hAnsi="Arial" w:cs="Arial"/>
        </w:rPr>
        <w:t xml:space="preserve"> section reveals how the researcher studied the factors including how numbers were assigned. Measures information may be integrated into the Data Collection section of the report.</w:t>
      </w:r>
    </w:p>
    <w:p w:rsidR="00A14837" w:rsidRPr="00A14837" w:rsidRDefault="00A14837">
      <w:pPr>
        <w:pStyle w:val="CommentText"/>
        <w:rPr>
          <w:rFonts w:ascii="Arial" w:hAnsi="Arial" w:cs="Arial"/>
        </w:rPr>
      </w:pPr>
    </w:p>
    <w:p w:rsidR="002338B3" w:rsidRPr="00A14837" w:rsidRDefault="002338B3">
      <w:pPr>
        <w:pStyle w:val="CommentText"/>
        <w:rPr>
          <w:rFonts w:ascii="Arial" w:hAnsi="Arial" w:cs="Arial"/>
        </w:rPr>
      </w:pPr>
      <w:r w:rsidRPr="00A14837">
        <w:rPr>
          <w:rFonts w:ascii="Arial" w:hAnsi="Arial" w:cs="Arial"/>
        </w:rPr>
        <w:t xml:space="preserve">The </w:t>
      </w:r>
      <w:r w:rsidRPr="00A14837">
        <w:rPr>
          <w:rFonts w:ascii="Arial" w:hAnsi="Arial" w:cs="Arial"/>
          <w:b/>
        </w:rPr>
        <w:t>intervention</w:t>
      </w:r>
      <w:r w:rsidRPr="00A14837">
        <w:rPr>
          <w:rFonts w:ascii="Arial" w:hAnsi="Arial" w:cs="Arial"/>
        </w:rPr>
        <w:t xml:space="preserve"> in </w:t>
      </w:r>
      <w:proofErr w:type="spellStart"/>
      <w:r w:rsidRPr="00A14837">
        <w:rPr>
          <w:rFonts w:ascii="Arial" w:hAnsi="Arial" w:cs="Arial"/>
        </w:rPr>
        <w:t>a</w:t>
      </w:r>
      <w:proofErr w:type="spellEnd"/>
      <w:r w:rsidRPr="00A14837">
        <w:rPr>
          <w:rFonts w:ascii="Arial" w:hAnsi="Arial" w:cs="Arial"/>
        </w:rPr>
        <w:t xml:space="preserve"> experiment is introduced to determine its effect on the outcome. It is the “cause” in a cause and effect relationship. The intervention is also known as the independent variable (IV). The relationship between the intervention and the outcome may be analyzed through research statistics. Non-experimental research may study the effect of an intervention on variables of interest. The researcher analyzes possible relationships with descriptive statistics. If relationships are discovered, the researcher does not imply that the intervention is the cause but rather simply that the relationships exist.</w:t>
      </w:r>
    </w:p>
  </w:comment>
  <w:comment w:id="24" w:author="Julie McAfooes" w:date="2010-03-29T12:50:00Z" w:initials="JM">
    <w:p w:rsidR="00A14837" w:rsidRPr="00A14837" w:rsidRDefault="00A14837">
      <w:pPr>
        <w:pStyle w:val="CommentText"/>
        <w:rPr>
          <w:rFonts w:ascii="Arial" w:hAnsi="Arial" w:cs="Arial"/>
        </w:rPr>
      </w:pPr>
      <w:r w:rsidRPr="00A14837">
        <w:rPr>
          <w:rStyle w:val="CommentReference"/>
          <w:rFonts w:ascii="Arial" w:hAnsi="Arial" w:cs="Arial"/>
          <w:sz w:val="20"/>
          <w:szCs w:val="20"/>
        </w:rPr>
        <w:annotationRef/>
      </w:r>
      <w:r w:rsidRPr="00A14837">
        <w:rPr>
          <w:rFonts w:ascii="Arial" w:hAnsi="Arial" w:cs="Arial"/>
          <w:b/>
        </w:rPr>
        <w:t>Data collection</w:t>
      </w:r>
      <w:r w:rsidRPr="00A14837">
        <w:rPr>
          <w:rFonts w:ascii="Arial" w:hAnsi="Arial" w:cs="Arial"/>
        </w:rPr>
        <w:t xml:space="preserve"> provides details regarding how the researcher gathered information about the subjects. Any people who collected the data may be described not by name but by their qualifications and suitability to perform this role. If the study is an experiment, the researcher may indicate if the data collection was “blind” indicating that the researcher and/or the subjects did not know who was receiving the intervention. Any instruments used may be described in this section or in a section such as Measures.</w:t>
      </w:r>
    </w:p>
    <w:p w:rsidR="00A14837" w:rsidRPr="00A14837" w:rsidRDefault="00A14837">
      <w:pPr>
        <w:pStyle w:val="CommentText"/>
        <w:rPr>
          <w:rFonts w:ascii="Arial" w:hAnsi="Arial" w:cs="Arial"/>
        </w:rPr>
      </w:pPr>
    </w:p>
    <w:p w:rsidR="00A14837" w:rsidRPr="00A14837" w:rsidRDefault="00A14837">
      <w:pPr>
        <w:pStyle w:val="CommentText"/>
        <w:rPr>
          <w:rFonts w:ascii="Arial" w:hAnsi="Arial" w:cs="Arial"/>
        </w:rPr>
      </w:pPr>
      <w:r w:rsidRPr="00A14837">
        <w:rPr>
          <w:rStyle w:val="CommentReference"/>
          <w:rFonts w:ascii="Arial" w:hAnsi="Arial" w:cs="Arial"/>
          <w:sz w:val="20"/>
          <w:szCs w:val="20"/>
        </w:rPr>
        <w:t>The</w:t>
      </w:r>
      <w:r w:rsidRPr="00A14837">
        <w:rPr>
          <w:rStyle w:val="CommentReference"/>
          <w:rFonts w:ascii="Arial" w:hAnsi="Arial" w:cs="Arial"/>
          <w:b/>
          <w:sz w:val="20"/>
          <w:szCs w:val="20"/>
        </w:rPr>
        <w:t xml:space="preserve"> analysis</w:t>
      </w:r>
      <w:r w:rsidRPr="00A14837">
        <w:rPr>
          <w:rStyle w:val="CommentReference"/>
          <w:rFonts w:ascii="Arial" w:hAnsi="Arial" w:cs="Arial"/>
          <w:sz w:val="20"/>
          <w:szCs w:val="20"/>
        </w:rPr>
        <w:t xml:space="preserve"> details the procedures used to examine the data that was collected. The researcher describes how the data were processed including computer programs that may generate statistics. Approaches to analyzing qualitative and quantitative data differ. Data analysis may be summarized in tables, figures and graphs such as frequency tables, bar charts, histograms and line graphs. The statistical analysis and graphical presentation should be matched to the nature of the data to represent the findings accurately. The analysis may be included in the Methods section.</w:t>
      </w:r>
    </w:p>
  </w:comment>
  <w:comment w:id="25" w:author="Julie McAfooes" w:date="2010-03-29T12:50:00Z" w:initials="JM">
    <w:p w:rsidR="00A14837" w:rsidRPr="00A14837" w:rsidRDefault="00A14837">
      <w:pPr>
        <w:pStyle w:val="CommentText"/>
        <w:rPr>
          <w:rFonts w:ascii="Arial" w:hAnsi="Arial" w:cs="Arial"/>
        </w:rPr>
      </w:pPr>
      <w:r w:rsidRPr="00A14837">
        <w:rPr>
          <w:rStyle w:val="CommentReference"/>
          <w:rFonts w:ascii="Arial" w:hAnsi="Arial" w:cs="Arial"/>
          <w:sz w:val="20"/>
          <w:szCs w:val="20"/>
        </w:rPr>
        <w:annotationRef/>
      </w:r>
      <w:r w:rsidRPr="00A14837">
        <w:rPr>
          <w:rFonts w:ascii="Arial" w:hAnsi="Arial" w:cs="Arial"/>
        </w:rPr>
        <w:t xml:space="preserve">The </w:t>
      </w:r>
      <w:r w:rsidRPr="00A14837">
        <w:rPr>
          <w:rFonts w:ascii="Arial" w:hAnsi="Arial" w:cs="Arial"/>
          <w:b/>
        </w:rPr>
        <w:t>results</w:t>
      </w:r>
      <w:r w:rsidRPr="00A14837">
        <w:rPr>
          <w:rFonts w:ascii="Arial" w:hAnsi="Arial" w:cs="Arial"/>
        </w:rPr>
        <w:t xml:space="preserve"> or findings interpret the data analysis. This section explains what the researcher discovered. How this is reported depends on how the research was conducted, i.e., what is the research question, who was studied, how were they studied, which methods were used to analyze the data and so forth. If a hypothesis was proposed, the researcher will make a decision whether to accept or reject it. The results section should reflect what was reported in the Methods section.</w:t>
      </w:r>
    </w:p>
  </w:comment>
  <w:comment w:id="30" w:author="Julie McAfooes" w:date="2010-03-29T12:50:00Z" w:initials="JM">
    <w:p w:rsidR="00A14837" w:rsidRPr="00A14837" w:rsidRDefault="00A14837">
      <w:pPr>
        <w:pStyle w:val="CommentText"/>
        <w:rPr>
          <w:rFonts w:ascii="Arial" w:hAnsi="Arial" w:cs="Arial"/>
        </w:rPr>
      </w:pPr>
      <w:r w:rsidRPr="00A14837">
        <w:rPr>
          <w:rStyle w:val="CommentReference"/>
          <w:rFonts w:ascii="Arial" w:hAnsi="Arial" w:cs="Arial"/>
          <w:sz w:val="20"/>
          <w:szCs w:val="20"/>
        </w:rPr>
        <w:annotationRef/>
      </w:r>
      <w:r w:rsidRPr="00A14837">
        <w:rPr>
          <w:rFonts w:ascii="Arial" w:hAnsi="Arial" w:cs="Arial"/>
          <w:b/>
        </w:rPr>
        <w:t>Discussion and Conclusions</w:t>
      </w:r>
      <w:r w:rsidRPr="00A14837">
        <w:rPr>
          <w:rFonts w:ascii="Arial" w:hAnsi="Arial" w:cs="Arial"/>
        </w:rPr>
        <w:t xml:space="preserve"> summarize what the researcher found. A comparison may be made between the findings of this study and previous ones that were cited in the Literature Review. The researcher may discuss the clinical relevance of the findings and how these may contribute to advancing the profession. The strengths and limitations of the study are outlined. Suggestions for how the findings may be applied are offered. Future research topics are recommended to continue closing the knowledge gap.</w:t>
      </w:r>
    </w:p>
  </w:comment>
  <w:comment w:id="31" w:author="Julie McAfooes" w:date="2010-03-29T12:51:00Z" w:initials="JM">
    <w:p w:rsidR="00D75351" w:rsidRPr="00D75351" w:rsidRDefault="00D75351">
      <w:pPr>
        <w:pStyle w:val="CommentText"/>
        <w:rPr>
          <w:rFonts w:ascii="Arial" w:hAnsi="Arial" w:cs="Arial"/>
        </w:rPr>
      </w:pPr>
      <w:r w:rsidRPr="00D75351">
        <w:rPr>
          <w:rStyle w:val="CommentReference"/>
          <w:rFonts w:ascii="Arial" w:hAnsi="Arial" w:cs="Arial"/>
          <w:sz w:val="20"/>
          <w:szCs w:val="20"/>
        </w:rPr>
        <w:annotationRef/>
      </w:r>
      <w:r w:rsidRPr="00D75351">
        <w:rPr>
          <w:rStyle w:val="CommentReference"/>
          <w:rFonts w:ascii="Arial" w:hAnsi="Arial" w:cs="Arial"/>
          <w:sz w:val="20"/>
          <w:szCs w:val="20"/>
        </w:rPr>
        <w:annotationRef/>
      </w:r>
      <w:r w:rsidRPr="00D75351">
        <w:rPr>
          <w:rFonts w:ascii="Arial" w:hAnsi="Arial" w:cs="Arial"/>
        </w:rPr>
        <w:t xml:space="preserve">The </w:t>
      </w:r>
      <w:r w:rsidRPr="00D75351">
        <w:rPr>
          <w:rFonts w:ascii="Arial" w:hAnsi="Arial" w:cs="Arial"/>
          <w:b/>
        </w:rPr>
        <w:t>references</w:t>
      </w:r>
      <w:r w:rsidRPr="00D75351">
        <w:rPr>
          <w:rFonts w:ascii="Arial" w:hAnsi="Arial" w:cs="Arial"/>
        </w:rPr>
        <w:t xml:space="preserve"> section includes all of the sources that were cited in the report. The format for the References and the rest of the report is determined by the publisher and does not necessarily follow APA guidelines. The References should be reviewed to determine if they are current, i.e., published within five years or so of the date of publication of the report. Older references may represent seminal works that do not become out of date. Look at the publications for the references to see if these are peer-reviewed and well respected sources. References may point the reader toward places to look for more evidence related to a question or problem.</w:t>
      </w:r>
    </w:p>
  </w:comment>
  <w:comment w:id="32" w:author="Julie McAfooes" w:date="2010-03-29T13:05:00Z" w:initials="JM">
    <w:p w:rsidR="00C04264" w:rsidRDefault="00C04264">
      <w:pPr>
        <w:pStyle w:val="CommentText"/>
      </w:pPr>
      <w:r>
        <w:rPr>
          <w:rStyle w:val="CommentReference"/>
        </w:rPr>
        <w:annotationRef/>
      </w:r>
      <w:r>
        <w:t xml:space="preserve">The </w:t>
      </w:r>
      <w:proofErr w:type="spellStart"/>
      <w:r>
        <w:t>doi</w:t>
      </w:r>
      <w:proofErr w:type="spellEnd"/>
      <w:r>
        <w:t xml:space="preserve"> number is the preferred way to identify an article when it is listed in an APA formatted reference.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A89" w:rsidRDefault="00FC1A89" w:rsidP="00DA1A26">
      <w:r>
        <w:separator/>
      </w:r>
    </w:p>
  </w:endnote>
  <w:endnote w:type="continuationSeparator" w:id="0">
    <w:p w:rsidR="00FC1A89" w:rsidRDefault="00FC1A89" w:rsidP="00DA1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0A5" w:rsidRDefault="000F20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0A5" w:rsidRDefault="000F20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0A5" w:rsidRDefault="000F20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A89" w:rsidRDefault="00FC1A89" w:rsidP="00DA1A26">
      <w:r>
        <w:separator/>
      </w:r>
    </w:p>
  </w:footnote>
  <w:footnote w:type="continuationSeparator" w:id="0">
    <w:p w:rsidR="00FC1A89" w:rsidRDefault="00FC1A89" w:rsidP="00DA1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0A5" w:rsidRDefault="000F20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E1" w:rsidRDefault="006A0DE1" w:rsidP="000F20A5">
    <w:pPr>
      <w:pStyle w:val="Header"/>
      <w:rPr>
        <w:color w:val="0070C0"/>
      </w:rPr>
    </w:pPr>
    <w:r w:rsidRPr="00AE7E33">
      <w:rPr>
        <w:color w:val="0070C0"/>
      </w:rPr>
      <w:t>NR</w:t>
    </w:r>
    <w:bookmarkStart w:id="33" w:name="_GoBack"/>
    <w:bookmarkEnd w:id="33"/>
    <w:r w:rsidRPr="00AE7E33">
      <w:rPr>
        <w:color w:val="0070C0"/>
      </w:rPr>
      <w:t>449 EVIDENCE-BASED PRACTICE</w:t>
    </w:r>
  </w:p>
  <w:p w:rsidR="006A0DE1" w:rsidRPr="006A0DE1" w:rsidRDefault="006A0DE1" w:rsidP="006A0DE1">
    <w:pPr>
      <w:pStyle w:val="Header"/>
      <w:rPr>
        <w:color w:val="E36C0A" w:themeColor="accent6" w:themeShade="BF"/>
      </w:rPr>
    </w:pPr>
    <w:r>
      <w:rPr>
        <w:color w:val="E36C0A" w:themeColor="accent6" w:themeShade="BF"/>
      </w:rPr>
      <w:t>________________________________________________________________________</w:t>
    </w:r>
  </w:p>
  <w:p w:rsidR="00DA1A26" w:rsidRDefault="00DA1A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0A5" w:rsidRDefault="000F20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D5675"/>
    <w:multiLevelType w:val="hybridMultilevel"/>
    <w:tmpl w:val="3E828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025F90"/>
    <w:multiLevelType w:val="hybridMultilevel"/>
    <w:tmpl w:val="31063E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87A"/>
    <w:rsid w:val="00005492"/>
    <w:rsid w:val="00006945"/>
    <w:rsid w:val="00006F45"/>
    <w:rsid w:val="00011B2C"/>
    <w:rsid w:val="000120D5"/>
    <w:rsid w:val="00013C1B"/>
    <w:rsid w:val="00013DF9"/>
    <w:rsid w:val="0001572F"/>
    <w:rsid w:val="0002002E"/>
    <w:rsid w:val="00024B3F"/>
    <w:rsid w:val="00025A23"/>
    <w:rsid w:val="00025B8B"/>
    <w:rsid w:val="000260DB"/>
    <w:rsid w:val="00026F5C"/>
    <w:rsid w:val="00032E4D"/>
    <w:rsid w:val="00033BAC"/>
    <w:rsid w:val="00033E6C"/>
    <w:rsid w:val="00034A6D"/>
    <w:rsid w:val="0003579E"/>
    <w:rsid w:val="000375FC"/>
    <w:rsid w:val="00037DA4"/>
    <w:rsid w:val="000417D6"/>
    <w:rsid w:val="000421C1"/>
    <w:rsid w:val="00044733"/>
    <w:rsid w:val="0004688D"/>
    <w:rsid w:val="00046E6E"/>
    <w:rsid w:val="00047A78"/>
    <w:rsid w:val="00047C0A"/>
    <w:rsid w:val="000538D7"/>
    <w:rsid w:val="00055D39"/>
    <w:rsid w:val="00057084"/>
    <w:rsid w:val="0006075E"/>
    <w:rsid w:val="00064DF4"/>
    <w:rsid w:val="0006537C"/>
    <w:rsid w:val="00066411"/>
    <w:rsid w:val="0007756C"/>
    <w:rsid w:val="0008044F"/>
    <w:rsid w:val="00083473"/>
    <w:rsid w:val="00084C5D"/>
    <w:rsid w:val="00085374"/>
    <w:rsid w:val="00085654"/>
    <w:rsid w:val="000857E0"/>
    <w:rsid w:val="00086242"/>
    <w:rsid w:val="0009009D"/>
    <w:rsid w:val="000937B9"/>
    <w:rsid w:val="00097EB1"/>
    <w:rsid w:val="000A0D65"/>
    <w:rsid w:val="000A3379"/>
    <w:rsid w:val="000A3779"/>
    <w:rsid w:val="000A4BA6"/>
    <w:rsid w:val="000A5688"/>
    <w:rsid w:val="000A7AAB"/>
    <w:rsid w:val="000B4D00"/>
    <w:rsid w:val="000B6CFB"/>
    <w:rsid w:val="000B7F2F"/>
    <w:rsid w:val="000C29E6"/>
    <w:rsid w:val="000C5F6A"/>
    <w:rsid w:val="000C659C"/>
    <w:rsid w:val="000C7E55"/>
    <w:rsid w:val="000D01B5"/>
    <w:rsid w:val="000D3168"/>
    <w:rsid w:val="000D4703"/>
    <w:rsid w:val="000E299E"/>
    <w:rsid w:val="000E3992"/>
    <w:rsid w:val="000E50EB"/>
    <w:rsid w:val="000E6506"/>
    <w:rsid w:val="000F20A5"/>
    <w:rsid w:val="000F20E8"/>
    <w:rsid w:val="000F2922"/>
    <w:rsid w:val="000F37AC"/>
    <w:rsid w:val="000F4AF6"/>
    <w:rsid w:val="000F54EC"/>
    <w:rsid w:val="000F66DE"/>
    <w:rsid w:val="001012C0"/>
    <w:rsid w:val="00102EAD"/>
    <w:rsid w:val="0010385B"/>
    <w:rsid w:val="0010533F"/>
    <w:rsid w:val="001063B8"/>
    <w:rsid w:val="0010716A"/>
    <w:rsid w:val="00111849"/>
    <w:rsid w:val="001122EA"/>
    <w:rsid w:val="001123AE"/>
    <w:rsid w:val="00112554"/>
    <w:rsid w:val="00116023"/>
    <w:rsid w:val="00116BD1"/>
    <w:rsid w:val="00116FF7"/>
    <w:rsid w:val="0012060D"/>
    <w:rsid w:val="001239DA"/>
    <w:rsid w:val="00124719"/>
    <w:rsid w:val="0012534D"/>
    <w:rsid w:val="0012554C"/>
    <w:rsid w:val="001311D0"/>
    <w:rsid w:val="00131F4D"/>
    <w:rsid w:val="00136DA4"/>
    <w:rsid w:val="001425C1"/>
    <w:rsid w:val="00145048"/>
    <w:rsid w:val="00146D11"/>
    <w:rsid w:val="00147313"/>
    <w:rsid w:val="00150185"/>
    <w:rsid w:val="001517CE"/>
    <w:rsid w:val="00151813"/>
    <w:rsid w:val="00151C5F"/>
    <w:rsid w:val="001547E6"/>
    <w:rsid w:val="00156121"/>
    <w:rsid w:val="00156AF7"/>
    <w:rsid w:val="001600F7"/>
    <w:rsid w:val="00162FBA"/>
    <w:rsid w:val="00163063"/>
    <w:rsid w:val="00163B27"/>
    <w:rsid w:val="0016451B"/>
    <w:rsid w:val="00165139"/>
    <w:rsid w:val="0017099F"/>
    <w:rsid w:val="00170FFC"/>
    <w:rsid w:val="00171E75"/>
    <w:rsid w:val="00175CF7"/>
    <w:rsid w:val="00182008"/>
    <w:rsid w:val="00182238"/>
    <w:rsid w:val="00182328"/>
    <w:rsid w:val="00186657"/>
    <w:rsid w:val="00187943"/>
    <w:rsid w:val="00191C35"/>
    <w:rsid w:val="001938B5"/>
    <w:rsid w:val="00193FFE"/>
    <w:rsid w:val="00195F01"/>
    <w:rsid w:val="00196258"/>
    <w:rsid w:val="00196368"/>
    <w:rsid w:val="001967D7"/>
    <w:rsid w:val="001A10DB"/>
    <w:rsid w:val="001A463E"/>
    <w:rsid w:val="001A59BA"/>
    <w:rsid w:val="001A5E9D"/>
    <w:rsid w:val="001A5FF5"/>
    <w:rsid w:val="001A735B"/>
    <w:rsid w:val="001A7527"/>
    <w:rsid w:val="001B28E2"/>
    <w:rsid w:val="001B4C90"/>
    <w:rsid w:val="001B57DC"/>
    <w:rsid w:val="001B5E0A"/>
    <w:rsid w:val="001C115F"/>
    <w:rsid w:val="001C403E"/>
    <w:rsid w:val="001C47D2"/>
    <w:rsid w:val="001C5346"/>
    <w:rsid w:val="001C74F7"/>
    <w:rsid w:val="001C7CC6"/>
    <w:rsid w:val="001D0720"/>
    <w:rsid w:val="001D0AE1"/>
    <w:rsid w:val="001D2787"/>
    <w:rsid w:val="001D3156"/>
    <w:rsid w:val="001D3696"/>
    <w:rsid w:val="001D517C"/>
    <w:rsid w:val="001D7A84"/>
    <w:rsid w:val="001D7AB8"/>
    <w:rsid w:val="001E0005"/>
    <w:rsid w:val="001E2B92"/>
    <w:rsid w:val="001E4641"/>
    <w:rsid w:val="001F05D4"/>
    <w:rsid w:val="001F34A6"/>
    <w:rsid w:val="001F4F55"/>
    <w:rsid w:val="001F618A"/>
    <w:rsid w:val="001F75AC"/>
    <w:rsid w:val="002015B9"/>
    <w:rsid w:val="00201BF5"/>
    <w:rsid w:val="00203CC0"/>
    <w:rsid w:val="00205124"/>
    <w:rsid w:val="00205977"/>
    <w:rsid w:val="00211B9E"/>
    <w:rsid w:val="00213D08"/>
    <w:rsid w:val="0021687B"/>
    <w:rsid w:val="00220019"/>
    <w:rsid w:val="00230F91"/>
    <w:rsid w:val="002338B3"/>
    <w:rsid w:val="00234869"/>
    <w:rsid w:val="002376B1"/>
    <w:rsid w:val="00237BE2"/>
    <w:rsid w:val="002428B5"/>
    <w:rsid w:val="00242E06"/>
    <w:rsid w:val="0024500B"/>
    <w:rsid w:val="00246B70"/>
    <w:rsid w:val="00250C32"/>
    <w:rsid w:val="00253A51"/>
    <w:rsid w:val="002544EB"/>
    <w:rsid w:val="00263C05"/>
    <w:rsid w:val="0026633A"/>
    <w:rsid w:val="002671C8"/>
    <w:rsid w:val="00267A8C"/>
    <w:rsid w:val="00267EFF"/>
    <w:rsid w:val="002733AB"/>
    <w:rsid w:val="0027784D"/>
    <w:rsid w:val="00281ADA"/>
    <w:rsid w:val="00281FC3"/>
    <w:rsid w:val="00284F11"/>
    <w:rsid w:val="00284F71"/>
    <w:rsid w:val="002859BC"/>
    <w:rsid w:val="002875A3"/>
    <w:rsid w:val="0028762F"/>
    <w:rsid w:val="00287882"/>
    <w:rsid w:val="00290717"/>
    <w:rsid w:val="00293B33"/>
    <w:rsid w:val="00294770"/>
    <w:rsid w:val="00296185"/>
    <w:rsid w:val="00296D69"/>
    <w:rsid w:val="002A0314"/>
    <w:rsid w:val="002A21A6"/>
    <w:rsid w:val="002A355B"/>
    <w:rsid w:val="002A403D"/>
    <w:rsid w:val="002A40A1"/>
    <w:rsid w:val="002A422E"/>
    <w:rsid w:val="002A4B8F"/>
    <w:rsid w:val="002A4BA6"/>
    <w:rsid w:val="002A72A3"/>
    <w:rsid w:val="002A7E4E"/>
    <w:rsid w:val="002B421F"/>
    <w:rsid w:val="002B4AE6"/>
    <w:rsid w:val="002C0304"/>
    <w:rsid w:val="002C15CC"/>
    <w:rsid w:val="002C4F34"/>
    <w:rsid w:val="002C7329"/>
    <w:rsid w:val="002D0C8F"/>
    <w:rsid w:val="002D74BC"/>
    <w:rsid w:val="002E0A29"/>
    <w:rsid w:val="002E3F4D"/>
    <w:rsid w:val="002E48E9"/>
    <w:rsid w:val="002E5A2B"/>
    <w:rsid w:val="002E60D1"/>
    <w:rsid w:val="002E78B5"/>
    <w:rsid w:val="002F0302"/>
    <w:rsid w:val="002F0AC5"/>
    <w:rsid w:val="002F0F31"/>
    <w:rsid w:val="002F154B"/>
    <w:rsid w:val="002F2607"/>
    <w:rsid w:val="002F2B3C"/>
    <w:rsid w:val="002F7C12"/>
    <w:rsid w:val="00300E0C"/>
    <w:rsid w:val="00301ECE"/>
    <w:rsid w:val="00303681"/>
    <w:rsid w:val="00304DBF"/>
    <w:rsid w:val="0030769A"/>
    <w:rsid w:val="0031427D"/>
    <w:rsid w:val="003165B1"/>
    <w:rsid w:val="0032054A"/>
    <w:rsid w:val="003243AF"/>
    <w:rsid w:val="003255F2"/>
    <w:rsid w:val="00333049"/>
    <w:rsid w:val="00337116"/>
    <w:rsid w:val="00340304"/>
    <w:rsid w:val="00340BA4"/>
    <w:rsid w:val="00345166"/>
    <w:rsid w:val="00345D4C"/>
    <w:rsid w:val="00345F37"/>
    <w:rsid w:val="003471D5"/>
    <w:rsid w:val="00347B17"/>
    <w:rsid w:val="00350915"/>
    <w:rsid w:val="003530EB"/>
    <w:rsid w:val="0035455F"/>
    <w:rsid w:val="00354BD9"/>
    <w:rsid w:val="00357422"/>
    <w:rsid w:val="00357CB8"/>
    <w:rsid w:val="00357FFE"/>
    <w:rsid w:val="00360925"/>
    <w:rsid w:val="003625B4"/>
    <w:rsid w:val="003631DE"/>
    <w:rsid w:val="0036657C"/>
    <w:rsid w:val="0036721A"/>
    <w:rsid w:val="00367725"/>
    <w:rsid w:val="00371661"/>
    <w:rsid w:val="00371CA3"/>
    <w:rsid w:val="00373D8F"/>
    <w:rsid w:val="00375270"/>
    <w:rsid w:val="00375939"/>
    <w:rsid w:val="00377160"/>
    <w:rsid w:val="00380EA2"/>
    <w:rsid w:val="00382511"/>
    <w:rsid w:val="00383FE3"/>
    <w:rsid w:val="00387BB7"/>
    <w:rsid w:val="0039047A"/>
    <w:rsid w:val="00390B2B"/>
    <w:rsid w:val="003910B9"/>
    <w:rsid w:val="0039252D"/>
    <w:rsid w:val="0039418D"/>
    <w:rsid w:val="00396620"/>
    <w:rsid w:val="003A7C93"/>
    <w:rsid w:val="003B0048"/>
    <w:rsid w:val="003B0A03"/>
    <w:rsid w:val="003B1239"/>
    <w:rsid w:val="003B258F"/>
    <w:rsid w:val="003B2682"/>
    <w:rsid w:val="003C0C95"/>
    <w:rsid w:val="003C2F42"/>
    <w:rsid w:val="003C3C4E"/>
    <w:rsid w:val="003C5437"/>
    <w:rsid w:val="003C6836"/>
    <w:rsid w:val="003C6C7E"/>
    <w:rsid w:val="003C75D6"/>
    <w:rsid w:val="003C7F27"/>
    <w:rsid w:val="003D0022"/>
    <w:rsid w:val="003D3E08"/>
    <w:rsid w:val="003E019E"/>
    <w:rsid w:val="003E0FEF"/>
    <w:rsid w:val="003E18CA"/>
    <w:rsid w:val="003E2058"/>
    <w:rsid w:val="003E2452"/>
    <w:rsid w:val="003E4C01"/>
    <w:rsid w:val="003E5AD3"/>
    <w:rsid w:val="003F183B"/>
    <w:rsid w:val="003F4FD3"/>
    <w:rsid w:val="003F59F8"/>
    <w:rsid w:val="003F63E6"/>
    <w:rsid w:val="004006C3"/>
    <w:rsid w:val="00400815"/>
    <w:rsid w:val="00400D36"/>
    <w:rsid w:val="00401C40"/>
    <w:rsid w:val="00402EE8"/>
    <w:rsid w:val="00403EFF"/>
    <w:rsid w:val="004078A1"/>
    <w:rsid w:val="0041196A"/>
    <w:rsid w:val="00412619"/>
    <w:rsid w:val="004138B3"/>
    <w:rsid w:val="00413F0E"/>
    <w:rsid w:val="00423EE1"/>
    <w:rsid w:val="0042440A"/>
    <w:rsid w:val="00424FEE"/>
    <w:rsid w:val="00430577"/>
    <w:rsid w:val="004403AF"/>
    <w:rsid w:val="004415F3"/>
    <w:rsid w:val="00442D9A"/>
    <w:rsid w:val="00443939"/>
    <w:rsid w:val="0044561A"/>
    <w:rsid w:val="00447B07"/>
    <w:rsid w:val="0045006B"/>
    <w:rsid w:val="00450395"/>
    <w:rsid w:val="00452332"/>
    <w:rsid w:val="00452CBF"/>
    <w:rsid w:val="0045336B"/>
    <w:rsid w:val="00455D8D"/>
    <w:rsid w:val="00456C98"/>
    <w:rsid w:val="00461889"/>
    <w:rsid w:val="00462603"/>
    <w:rsid w:val="00462CDE"/>
    <w:rsid w:val="00462F03"/>
    <w:rsid w:val="00463FA9"/>
    <w:rsid w:val="00470027"/>
    <w:rsid w:val="004707DB"/>
    <w:rsid w:val="004715BF"/>
    <w:rsid w:val="0047337D"/>
    <w:rsid w:val="00475BA2"/>
    <w:rsid w:val="00482793"/>
    <w:rsid w:val="00484F0D"/>
    <w:rsid w:val="0048528D"/>
    <w:rsid w:val="0048566A"/>
    <w:rsid w:val="00486FCF"/>
    <w:rsid w:val="004871A1"/>
    <w:rsid w:val="00487E20"/>
    <w:rsid w:val="004923A8"/>
    <w:rsid w:val="00492580"/>
    <w:rsid w:val="004969F0"/>
    <w:rsid w:val="00496C8F"/>
    <w:rsid w:val="004A1E46"/>
    <w:rsid w:val="004A3876"/>
    <w:rsid w:val="004A4752"/>
    <w:rsid w:val="004A5082"/>
    <w:rsid w:val="004A7CCB"/>
    <w:rsid w:val="004A7CFA"/>
    <w:rsid w:val="004B18AB"/>
    <w:rsid w:val="004B3010"/>
    <w:rsid w:val="004B3762"/>
    <w:rsid w:val="004B3E98"/>
    <w:rsid w:val="004B512F"/>
    <w:rsid w:val="004B5763"/>
    <w:rsid w:val="004B5AB2"/>
    <w:rsid w:val="004B5B7C"/>
    <w:rsid w:val="004B5C88"/>
    <w:rsid w:val="004C02FB"/>
    <w:rsid w:val="004C08BC"/>
    <w:rsid w:val="004C0FB7"/>
    <w:rsid w:val="004C11A2"/>
    <w:rsid w:val="004C1D5C"/>
    <w:rsid w:val="004C3508"/>
    <w:rsid w:val="004C4857"/>
    <w:rsid w:val="004D04C5"/>
    <w:rsid w:val="004D7069"/>
    <w:rsid w:val="004D7641"/>
    <w:rsid w:val="004E0BB0"/>
    <w:rsid w:val="004E4E23"/>
    <w:rsid w:val="004E5384"/>
    <w:rsid w:val="004E5A05"/>
    <w:rsid w:val="004E7A21"/>
    <w:rsid w:val="004F0C09"/>
    <w:rsid w:val="004F7603"/>
    <w:rsid w:val="00502D67"/>
    <w:rsid w:val="0050548E"/>
    <w:rsid w:val="00510099"/>
    <w:rsid w:val="0051024B"/>
    <w:rsid w:val="00510908"/>
    <w:rsid w:val="00511342"/>
    <w:rsid w:val="0051398F"/>
    <w:rsid w:val="00515065"/>
    <w:rsid w:val="0051772F"/>
    <w:rsid w:val="005213C3"/>
    <w:rsid w:val="0052321D"/>
    <w:rsid w:val="00524248"/>
    <w:rsid w:val="00524BAB"/>
    <w:rsid w:val="005264D0"/>
    <w:rsid w:val="005276C8"/>
    <w:rsid w:val="005305B8"/>
    <w:rsid w:val="00533E75"/>
    <w:rsid w:val="00535F18"/>
    <w:rsid w:val="005523F3"/>
    <w:rsid w:val="005538D5"/>
    <w:rsid w:val="00555B3E"/>
    <w:rsid w:val="00555FFC"/>
    <w:rsid w:val="00557DB4"/>
    <w:rsid w:val="00563054"/>
    <w:rsid w:val="00563F50"/>
    <w:rsid w:val="00565567"/>
    <w:rsid w:val="00571404"/>
    <w:rsid w:val="00572BE8"/>
    <w:rsid w:val="00575C1A"/>
    <w:rsid w:val="00575FF3"/>
    <w:rsid w:val="00576097"/>
    <w:rsid w:val="0057654A"/>
    <w:rsid w:val="00580663"/>
    <w:rsid w:val="00587E6A"/>
    <w:rsid w:val="00591DC2"/>
    <w:rsid w:val="00591EF9"/>
    <w:rsid w:val="00594014"/>
    <w:rsid w:val="00596C99"/>
    <w:rsid w:val="005A130C"/>
    <w:rsid w:val="005A2DD7"/>
    <w:rsid w:val="005A35EB"/>
    <w:rsid w:val="005A5441"/>
    <w:rsid w:val="005A5B43"/>
    <w:rsid w:val="005A5D45"/>
    <w:rsid w:val="005B09EE"/>
    <w:rsid w:val="005B160C"/>
    <w:rsid w:val="005B2F01"/>
    <w:rsid w:val="005B321D"/>
    <w:rsid w:val="005B39CD"/>
    <w:rsid w:val="005B4AF9"/>
    <w:rsid w:val="005B5A15"/>
    <w:rsid w:val="005B6CDF"/>
    <w:rsid w:val="005C2F10"/>
    <w:rsid w:val="005C36B1"/>
    <w:rsid w:val="005C420D"/>
    <w:rsid w:val="005C548F"/>
    <w:rsid w:val="005C5C05"/>
    <w:rsid w:val="005C6AB3"/>
    <w:rsid w:val="005C7FF8"/>
    <w:rsid w:val="005D00BF"/>
    <w:rsid w:val="005D13DC"/>
    <w:rsid w:val="005D50F9"/>
    <w:rsid w:val="005E03BD"/>
    <w:rsid w:val="005E461F"/>
    <w:rsid w:val="005E4BB4"/>
    <w:rsid w:val="005F3649"/>
    <w:rsid w:val="005F492E"/>
    <w:rsid w:val="005F72CB"/>
    <w:rsid w:val="0060216D"/>
    <w:rsid w:val="006035E0"/>
    <w:rsid w:val="00604476"/>
    <w:rsid w:val="0060470F"/>
    <w:rsid w:val="0060562F"/>
    <w:rsid w:val="00610221"/>
    <w:rsid w:val="00610870"/>
    <w:rsid w:val="00613DCD"/>
    <w:rsid w:val="00620DC3"/>
    <w:rsid w:val="00621FE4"/>
    <w:rsid w:val="00627E23"/>
    <w:rsid w:val="0063095D"/>
    <w:rsid w:val="00632EC8"/>
    <w:rsid w:val="006349D5"/>
    <w:rsid w:val="00634AC9"/>
    <w:rsid w:val="00635FF6"/>
    <w:rsid w:val="00636690"/>
    <w:rsid w:val="00643E2E"/>
    <w:rsid w:val="00644D1F"/>
    <w:rsid w:val="0064528F"/>
    <w:rsid w:val="0064692A"/>
    <w:rsid w:val="00647B1C"/>
    <w:rsid w:val="006512CD"/>
    <w:rsid w:val="00651AD4"/>
    <w:rsid w:val="00656A30"/>
    <w:rsid w:val="00657842"/>
    <w:rsid w:val="006631A7"/>
    <w:rsid w:val="00665808"/>
    <w:rsid w:val="006716A4"/>
    <w:rsid w:val="00672A85"/>
    <w:rsid w:val="00672BA9"/>
    <w:rsid w:val="00674082"/>
    <w:rsid w:val="00680347"/>
    <w:rsid w:val="00680D74"/>
    <w:rsid w:val="00681247"/>
    <w:rsid w:val="006843E2"/>
    <w:rsid w:val="00684C3A"/>
    <w:rsid w:val="006914CB"/>
    <w:rsid w:val="00691997"/>
    <w:rsid w:val="006931BF"/>
    <w:rsid w:val="006932A2"/>
    <w:rsid w:val="006957DD"/>
    <w:rsid w:val="00697243"/>
    <w:rsid w:val="00697654"/>
    <w:rsid w:val="006A0DE1"/>
    <w:rsid w:val="006A3AF5"/>
    <w:rsid w:val="006A3B38"/>
    <w:rsid w:val="006A3D23"/>
    <w:rsid w:val="006B0938"/>
    <w:rsid w:val="006B22F7"/>
    <w:rsid w:val="006B45FA"/>
    <w:rsid w:val="006B64C3"/>
    <w:rsid w:val="006C01E5"/>
    <w:rsid w:val="006C0B37"/>
    <w:rsid w:val="006C3D24"/>
    <w:rsid w:val="006C7393"/>
    <w:rsid w:val="006D168B"/>
    <w:rsid w:val="006D3EEC"/>
    <w:rsid w:val="006D648E"/>
    <w:rsid w:val="006D74BA"/>
    <w:rsid w:val="006D7D61"/>
    <w:rsid w:val="006E11FC"/>
    <w:rsid w:val="006E315B"/>
    <w:rsid w:val="006E432E"/>
    <w:rsid w:val="006F0BAC"/>
    <w:rsid w:val="006F3CED"/>
    <w:rsid w:val="006F3E2A"/>
    <w:rsid w:val="00701714"/>
    <w:rsid w:val="007028EE"/>
    <w:rsid w:val="00702910"/>
    <w:rsid w:val="00702EB2"/>
    <w:rsid w:val="0070352A"/>
    <w:rsid w:val="00706C9B"/>
    <w:rsid w:val="00706F0E"/>
    <w:rsid w:val="007071BB"/>
    <w:rsid w:val="00710646"/>
    <w:rsid w:val="0071607B"/>
    <w:rsid w:val="00716617"/>
    <w:rsid w:val="00716D2C"/>
    <w:rsid w:val="0071785A"/>
    <w:rsid w:val="00717DF6"/>
    <w:rsid w:val="007220DC"/>
    <w:rsid w:val="0072432C"/>
    <w:rsid w:val="00725ADA"/>
    <w:rsid w:val="007367BB"/>
    <w:rsid w:val="00740979"/>
    <w:rsid w:val="00741C7F"/>
    <w:rsid w:val="007478C1"/>
    <w:rsid w:val="0075111C"/>
    <w:rsid w:val="00751DAD"/>
    <w:rsid w:val="007569F6"/>
    <w:rsid w:val="00756CEF"/>
    <w:rsid w:val="00761DEA"/>
    <w:rsid w:val="00762EED"/>
    <w:rsid w:val="0076420D"/>
    <w:rsid w:val="00767F86"/>
    <w:rsid w:val="007703E6"/>
    <w:rsid w:val="00772046"/>
    <w:rsid w:val="00772AE7"/>
    <w:rsid w:val="00773FD4"/>
    <w:rsid w:val="007744E8"/>
    <w:rsid w:val="0077548C"/>
    <w:rsid w:val="00775580"/>
    <w:rsid w:val="00775EA7"/>
    <w:rsid w:val="00777287"/>
    <w:rsid w:val="00780D77"/>
    <w:rsid w:val="007856AA"/>
    <w:rsid w:val="00786197"/>
    <w:rsid w:val="007868C6"/>
    <w:rsid w:val="0078754F"/>
    <w:rsid w:val="00790661"/>
    <w:rsid w:val="00791F95"/>
    <w:rsid w:val="00793E39"/>
    <w:rsid w:val="00796421"/>
    <w:rsid w:val="007A1415"/>
    <w:rsid w:val="007A17EB"/>
    <w:rsid w:val="007A322F"/>
    <w:rsid w:val="007A3891"/>
    <w:rsid w:val="007A3A64"/>
    <w:rsid w:val="007B5671"/>
    <w:rsid w:val="007B5916"/>
    <w:rsid w:val="007B6C2E"/>
    <w:rsid w:val="007B7B53"/>
    <w:rsid w:val="007C33EE"/>
    <w:rsid w:val="007C3D48"/>
    <w:rsid w:val="007C61FC"/>
    <w:rsid w:val="007D400E"/>
    <w:rsid w:val="007D7C90"/>
    <w:rsid w:val="007E0388"/>
    <w:rsid w:val="007E151D"/>
    <w:rsid w:val="007E2CAF"/>
    <w:rsid w:val="007E3F03"/>
    <w:rsid w:val="007E7B2F"/>
    <w:rsid w:val="007E7CFB"/>
    <w:rsid w:val="007F1F41"/>
    <w:rsid w:val="007F59E5"/>
    <w:rsid w:val="007F6D62"/>
    <w:rsid w:val="0080287D"/>
    <w:rsid w:val="00807EF9"/>
    <w:rsid w:val="008116BA"/>
    <w:rsid w:val="00812099"/>
    <w:rsid w:val="00812F8A"/>
    <w:rsid w:val="00813330"/>
    <w:rsid w:val="00817520"/>
    <w:rsid w:val="00817F83"/>
    <w:rsid w:val="00821216"/>
    <w:rsid w:val="008324C1"/>
    <w:rsid w:val="008327BF"/>
    <w:rsid w:val="008358C5"/>
    <w:rsid w:val="0083787A"/>
    <w:rsid w:val="008417A6"/>
    <w:rsid w:val="00842078"/>
    <w:rsid w:val="008422E0"/>
    <w:rsid w:val="008431A7"/>
    <w:rsid w:val="00845029"/>
    <w:rsid w:val="00851725"/>
    <w:rsid w:val="00853E68"/>
    <w:rsid w:val="0085497F"/>
    <w:rsid w:val="0086018A"/>
    <w:rsid w:val="00864514"/>
    <w:rsid w:val="00864728"/>
    <w:rsid w:val="00867716"/>
    <w:rsid w:val="00871122"/>
    <w:rsid w:val="008719E1"/>
    <w:rsid w:val="00872035"/>
    <w:rsid w:val="00872A72"/>
    <w:rsid w:val="00876676"/>
    <w:rsid w:val="0087700D"/>
    <w:rsid w:val="008811EF"/>
    <w:rsid w:val="008816F7"/>
    <w:rsid w:val="0088486C"/>
    <w:rsid w:val="00884DBB"/>
    <w:rsid w:val="00890A68"/>
    <w:rsid w:val="00894315"/>
    <w:rsid w:val="0089752E"/>
    <w:rsid w:val="008A243D"/>
    <w:rsid w:val="008A2883"/>
    <w:rsid w:val="008A5034"/>
    <w:rsid w:val="008A54ED"/>
    <w:rsid w:val="008B1679"/>
    <w:rsid w:val="008B4C3A"/>
    <w:rsid w:val="008C1E61"/>
    <w:rsid w:val="008C25A7"/>
    <w:rsid w:val="008C4A6A"/>
    <w:rsid w:val="008D0424"/>
    <w:rsid w:val="008D0A47"/>
    <w:rsid w:val="008D1940"/>
    <w:rsid w:val="008D1BEF"/>
    <w:rsid w:val="008D300E"/>
    <w:rsid w:val="008D30E8"/>
    <w:rsid w:val="008D340E"/>
    <w:rsid w:val="008D672F"/>
    <w:rsid w:val="008D70D7"/>
    <w:rsid w:val="008D7313"/>
    <w:rsid w:val="008E0814"/>
    <w:rsid w:val="008E19C8"/>
    <w:rsid w:val="008E1A8C"/>
    <w:rsid w:val="008E2D5E"/>
    <w:rsid w:val="008E5493"/>
    <w:rsid w:val="008E6FC7"/>
    <w:rsid w:val="008E781C"/>
    <w:rsid w:val="008F04B6"/>
    <w:rsid w:val="008F13B7"/>
    <w:rsid w:val="008F50AA"/>
    <w:rsid w:val="008F50BC"/>
    <w:rsid w:val="00905573"/>
    <w:rsid w:val="009139B2"/>
    <w:rsid w:val="009151E6"/>
    <w:rsid w:val="00916C98"/>
    <w:rsid w:val="009202ED"/>
    <w:rsid w:val="00920307"/>
    <w:rsid w:val="00922E7A"/>
    <w:rsid w:val="0092305A"/>
    <w:rsid w:val="00923F78"/>
    <w:rsid w:val="009251A1"/>
    <w:rsid w:val="00926A1D"/>
    <w:rsid w:val="009271C3"/>
    <w:rsid w:val="00927DB7"/>
    <w:rsid w:val="00930FD8"/>
    <w:rsid w:val="00932AF5"/>
    <w:rsid w:val="00933689"/>
    <w:rsid w:val="00933FC1"/>
    <w:rsid w:val="0093428B"/>
    <w:rsid w:val="009404E3"/>
    <w:rsid w:val="009432B2"/>
    <w:rsid w:val="0094571E"/>
    <w:rsid w:val="00952594"/>
    <w:rsid w:val="00953B8B"/>
    <w:rsid w:val="00966539"/>
    <w:rsid w:val="0097436C"/>
    <w:rsid w:val="00975A80"/>
    <w:rsid w:val="00975F6E"/>
    <w:rsid w:val="00982A90"/>
    <w:rsid w:val="00985A69"/>
    <w:rsid w:val="009862DB"/>
    <w:rsid w:val="009863A3"/>
    <w:rsid w:val="00990C61"/>
    <w:rsid w:val="00992D5B"/>
    <w:rsid w:val="00992E22"/>
    <w:rsid w:val="00997340"/>
    <w:rsid w:val="00997E32"/>
    <w:rsid w:val="009A0262"/>
    <w:rsid w:val="009A3DD5"/>
    <w:rsid w:val="009A472B"/>
    <w:rsid w:val="009A5A6E"/>
    <w:rsid w:val="009B0732"/>
    <w:rsid w:val="009B1B01"/>
    <w:rsid w:val="009B6013"/>
    <w:rsid w:val="009B6225"/>
    <w:rsid w:val="009B69EA"/>
    <w:rsid w:val="009C22D9"/>
    <w:rsid w:val="009C4006"/>
    <w:rsid w:val="009C6FC7"/>
    <w:rsid w:val="009C719B"/>
    <w:rsid w:val="009C7B36"/>
    <w:rsid w:val="009D3671"/>
    <w:rsid w:val="009D39B9"/>
    <w:rsid w:val="009D5E59"/>
    <w:rsid w:val="009D7C1E"/>
    <w:rsid w:val="009E42D6"/>
    <w:rsid w:val="009F06A2"/>
    <w:rsid w:val="009F108A"/>
    <w:rsid w:val="009F2138"/>
    <w:rsid w:val="009F26DC"/>
    <w:rsid w:val="009F4301"/>
    <w:rsid w:val="009F5939"/>
    <w:rsid w:val="009F5B51"/>
    <w:rsid w:val="009F70E5"/>
    <w:rsid w:val="00A01C26"/>
    <w:rsid w:val="00A02243"/>
    <w:rsid w:val="00A02E1B"/>
    <w:rsid w:val="00A06A7E"/>
    <w:rsid w:val="00A074D1"/>
    <w:rsid w:val="00A0790A"/>
    <w:rsid w:val="00A135E7"/>
    <w:rsid w:val="00A14837"/>
    <w:rsid w:val="00A1484B"/>
    <w:rsid w:val="00A1650B"/>
    <w:rsid w:val="00A20826"/>
    <w:rsid w:val="00A21B7C"/>
    <w:rsid w:val="00A24C95"/>
    <w:rsid w:val="00A24F57"/>
    <w:rsid w:val="00A262D4"/>
    <w:rsid w:val="00A26441"/>
    <w:rsid w:val="00A264A1"/>
    <w:rsid w:val="00A27224"/>
    <w:rsid w:val="00A30F33"/>
    <w:rsid w:val="00A36731"/>
    <w:rsid w:val="00A36E40"/>
    <w:rsid w:val="00A4006E"/>
    <w:rsid w:val="00A4269A"/>
    <w:rsid w:val="00A4348E"/>
    <w:rsid w:val="00A44803"/>
    <w:rsid w:val="00A5039D"/>
    <w:rsid w:val="00A51302"/>
    <w:rsid w:val="00A5288C"/>
    <w:rsid w:val="00A54E39"/>
    <w:rsid w:val="00A5632C"/>
    <w:rsid w:val="00A5745A"/>
    <w:rsid w:val="00A57969"/>
    <w:rsid w:val="00A614DA"/>
    <w:rsid w:val="00A63D0A"/>
    <w:rsid w:val="00A647A2"/>
    <w:rsid w:val="00A64AE7"/>
    <w:rsid w:val="00A64AFC"/>
    <w:rsid w:val="00A731DB"/>
    <w:rsid w:val="00A7429D"/>
    <w:rsid w:val="00A7433A"/>
    <w:rsid w:val="00A74869"/>
    <w:rsid w:val="00A750C2"/>
    <w:rsid w:val="00A7587D"/>
    <w:rsid w:val="00A75C24"/>
    <w:rsid w:val="00A80B2A"/>
    <w:rsid w:val="00A81947"/>
    <w:rsid w:val="00A82269"/>
    <w:rsid w:val="00A850FB"/>
    <w:rsid w:val="00A86865"/>
    <w:rsid w:val="00A9441C"/>
    <w:rsid w:val="00A952AF"/>
    <w:rsid w:val="00A95CC5"/>
    <w:rsid w:val="00A96935"/>
    <w:rsid w:val="00A9757D"/>
    <w:rsid w:val="00AA3B6E"/>
    <w:rsid w:val="00AA3DD6"/>
    <w:rsid w:val="00AA5037"/>
    <w:rsid w:val="00AB047D"/>
    <w:rsid w:val="00AB074B"/>
    <w:rsid w:val="00AB0B9C"/>
    <w:rsid w:val="00AB0BDB"/>
    <w:rsid w:val="00AB25B0"/>
    <w:rsid w:val="00AB26D2"/>
    <w:rsid w:val="00AB3DBC"/>
    <w:rsid w:val="00AB7F2F"/>
    <w:rsid w:val="00AC2EB5"/>
    <w:rsid w:val="00AC3BF5"/>
    <w:rsid w:val="00AC4127"/>
    <w:rsid w:val="00AC5F8E"/>
    <w:rsid w:val="00AC636D"/>
    <w:rsid w:val="00AC6810"/>
    <w:rsid w:val="00AC6A46"/>
    <w:rsid w:val="00AC72EC"/>
    <w:rsid w:val="00AC7523"/>
    <w:rsid w:val="00AD283E"/>
    <w:rsid w:val="00AD3175"/>
    <w:rsid w:val="00AD375A"/>
    <w:rsid w:val="00AD570B"/>
    <w:rsid w:val="00AD6A1F"/>
    <w:rsid w:val="00AE4619"/>
    <w:rsid w:val="00AE6B38"/>
    <w:rsid w:val="00AE7C24"/>
    <w:rsid w:val="00AE7F92"/>
    <w:rsid w:val="00AF08AC"/>
    <w:rsid w:val="00AF1C2D"/>
    <w:rsid w:val="00AF1CE2"/>
    <w:rsid w:val="00AF39D2"/>
    <w:rsid w:val="00AF50FA"/>
    <w:rsid w:val="00AF5758"/>
    <w:rsid w:val="00AF5EB6"/>
    <w:rsid w:val="00AF7A64"/>
    <w:rsid w:val="00B046F1"/>
    <w:rsid w:val="00B04BCA"/>
    <w:rsid w:val="00B100AC"/>
    <w:rsid w:val="00B15E9F"/>
    <w:rsid w:val="00B166CE"/>
    <w:rsid w:val="00B169C0"/>
    <w:rsid w:val="00B17721"/>
    <w:rsid w:val="00B17846"/>
    <w:rsid w:val="00B2002A"/>
    <w:rsid w:val="00B21131"/>
    <w:rsid w:val="00B21C2E"/>
    <w:rsid w:val="00B221C0"/>
    <w:rsid w:val="00B22DF6"/>
    <w:rsid w:val="00B236BD"/>
    <w:rsid w:val="00B23D57"/>
    <w:rsid w:val="00B2569A"/>
    <w:rsid w:val="00B26651"/>
    <w:rsid w:val="00B26BD9"/>
    <w:rsid w:val="00B311B2"/>
    <w:rsid w:val="00B31C85"/>
    <w:rsid w:val="00B3381A"/>
    <w:rsid w:val="00B34E69"/>
    <w:rsid w:val="00B37D10"/>
    <w:rsid w:val="00B409F5"/>
    <w:rsid w:val="00B429F7"/>
    <w:rsid w:val="00B429FC"/>
    <w:rsid w:val="00B42F8C"/>
    <w:rsid w:val="00B45E53"/>
    <w:rsid w:val="00B4655E"/>
    <w:rsid w:val="00B46A88"/>
    <w:rsid w:val="00B50131"/>
    <w:rsid w:val="00B50691"/>
    <w:rsid w:val="00B53510"/>
    <w:rsid w:val="00B6116A"/>
    <w:rsid w:val="00B6241B"/>
    <w:rsid w:val="00B65927"/>
    <w:rsid w:val="00B66886"/>
    <w:rsid w:val="00B77A4D"/>
    <w:rsid w:val="00B80C29"/>
    <w:rsid w:val="00B84639"/>
    <w:rsid w:val="00B84EE1"/>
    <w:rsid w:val="00B90B68"/>
    <w:rsid w:val="00B90FD0"/>
    <w:rsid w:val="00B92497"/>
    <w:rsid w:val="00B936D9"/>
    <w:rsid w:val="00BA0E01"/>
    <w:rsid w:val="00BA2072"/>
    <w:rsid w:val="00BA2827"/>
    <w:rsid w:val="00BA2CB2"/>
    <w:rsid w:val="00BA3379"/>
    <w:rsid w:val="00BA442B"/>
    <w:rsid w:val="00BB08AD"/>
    <w:rsid w:val="00BB45B0"/>
    <w:rsid w:val="00BB6DC2"/>
    <w:rsid w:val="00BB6E42"/>
    <w:rsid w:val="00BC113F"/>
    <w:rsid w:val="00BC12F5"/>
    <w:rsid w:val="00BC3913"/>
    <w:rsid w:val="00BC54CA"/>
    <w:rsid w:val="00BC6D6D"/>
    <w:rsid w:val="00BD1307"/>
    <w:rsid w:val="00BD1E89"/>
    <w:rsid w:val="00BD2637"/>
    <w:rsid w:val="00BD67E7"/>
    <w:rsid w:val="00BD70CF"/>
    <w:rsid w:val="00BD7A4E"/>
    <w:rsid w:val="00BE1650"/>
    <w:rsid w:val="00BE26A0"/>
    <w:rsid w:val="00BE4DDF"/>
    <w:rsid w:val="00BE5E04"/>
    <w:rsid w:val="00BE7E4A"/>
    <w:rsid w:val="00BF073F"/>
    <w:rsid w:val="00BF1030"/>
    <w:rsid w:val="00BF3E74"/>
    <w:rsid w:val="00BF58BD"/>
    <w:rsid w:val="00BF6D48"/>
    <w:rsid w:val="00BF7045"/>
    <w:rsid w:val="00C003ED"/>
    <w:rsid w:val="00C0067C"/>
    <w:rsid w:val="00C01D07"/>
    <w:rsid w:val="00C02160"/>
    <w:rsid w:val="00C02FC3"/>
    <w:rsid w:val="00C030FB"/>
    <w:rsid w:val="00C0328E"/>
    <w:rsid w:val="00C03BBB"/>
    <w:rsid w:val="00C03E5D"/>
    <w:rsid w:val="00C04264"/>
    <w:rsid w:val="00C046B3"/>
    <w:rsid w:val="00C07B90"/>
    <w:rsid w:val="00C12C3F"/>
    <w:rsid w:val="00C13583"/>
    <w:rsid w:val="00C14292"/>
    <w:rsid w:val="00C149B5"/>
    <w:rsid w:val="00C15D36"/>
    <w:rsid w:val="00C15EA0"/>
    <w:rsid w:val="00C24AA2"/>
    <w:rsid w:val="00C2599A"/>
    <w:rsid w:val="00C26A4D"/>
    <w:rsid w:val="00C31137"/>
    <w:rsid w:val="00C37811"/>
    <w:rsid w:val="00C4090E"/>
    <w:rsid w:val="00C41259"/>
    <w:rsid w:val="00C413E8"/>
    <w:rsid w:val="00C41B71"/>
    <w:rsid w:val="00C44A34"/>
    <w:rsid w:val="00C461A3"/>
    <w:rsid w:val="00C50136"/>
    <w:rsid w:val="00C51B64"/>
    <w:rsid w:val="00C53B72"/>
    <w:rsid w:val="00C53C27"/>
    <w:rsid w:val="00C53F24"/>
    <w:rsid w:val="00C6098A"/>
    <w:rsid w:val="00C61519"/>
    <w:rsid w:val="00C61844"/>
    <w:rsid w:val="00C63FED"/>
    <w:rsid w:val="00C646C9"/>
    <w:rsid w:val="00C6634C"/>
    <w:rsid w:val="00C66995"/>
    <w:rsid w:val="00C66B52"/>
    <w:rsid w:val="00C67DB5"/>
    <w:rsid w:val="00C70964"/>
    <w:rsid w:val="00C739D8"/>
    <w:rsid w:val="00C76DB8"/>
    <w:rsid w:val="00C80381"/>
    <w:rsid w:val="00C80468"/>
    <w:rsid w:val="00C82E74"/>
    <w:rsid w:val="00C8587F"/>
    <w:rsid w:val="00C8774C"/>
    <w:rsid w:val="00C917BB"/>
    <w:rsid w:val="00C91F35"/>
    <w:rsid w:val="00C94F05"/>
    <w:rsid w:val="00C97290"/>
    <w:rsid w:val="00CA32C1"/>
    <w:rsid w:val="00CA5CF5"/>
    <w:rsid w:val="00CA5E04"/>
    <w:rsid w:val="00CC032E"/>
    <w:rsid w:val="00CC0F10"/>
    <w:rsid w:val="00CC0FB9"/>
    <w:rsid w:val="00CC2696"/>
    <w:rsid w:val="00CC7565"/>
    <w:rsid w:val="00CC77EE"/>
    <w:rsid w:val="00CD5567"/>
    <w:rsid w:val="00CE0338"/>
    <w:rsid w:val="00CE2A84"/>
    <w:rsid w:val="00CE338A"/>
    <w:rsid w:val="00CF316B"/>
    <w:rsid w:val="00CF4151"/>
    <w:rsid w:val="00CF5789"/>
    <w:rsid w:val="00CF5A0D"/>
    <w:rsid w:val="00CF6598"/>
    <w:rsid w:val="00D03065"/>
    <w:rsid w:val="00D03AAA"/>
    <w:rsid w:val="00D05A1C"/>
    <w:rsid w:val="00D06859"/>
    <w:rsid w:val="00D128E6"/>
    <w:rsid w:val="00D13A53"/>
    <w:rsid w:val="00D161D9"/>
    <w:rsid w:val="00D17728"/>
    <w:rsid w:val="00D21251"/>
    <w:rsid w:val="00D23271"/>
    <w:rsid w:val="00D2648E"/>
    <w:rsid w:val="00D26DFA"/>
    <w:rsid w:val="00D30104"/>
    <w:rsid w:val="00D32328"/>
    <w:rsid w:val="00D333FA"/>
    <w:rsid w:val="00D36129"/>
    <w:rsid w:val="00D37316"/>
    <w:rsid w:val="00D37902"/>
    <w:rsid w:val="00D40367"/>
    <w:rsid w:val="00D41D92"/>
    <w:rsid w:val="00D42709"/>
    <w:rsid w:val="00D438A8"/>
    <w:rsid w:val="00D43F35"/>
    <w:rsid w:val="00D514F7"/>
    <w:rsid w:val="00D51F58"/>
    <w:rsid w:val="00D5406E"/>
    <w:rsid w:val="00D55DDE"/>
    <w:rsid w:val="00D57F63"/>
    <w:rsid w:val="00D61F13"/>
    <w:rsid w:val="00D63ED2"/>
    <w:rsid w:val="00D66D82"/>
    <w:rsid w:val="00D70BFB"/>
    <w:rsid w:val="00D70DAD"/>
    <w:rsid w:val="00D722E1"/>
    <w:rsid w:val="00D75351"/>
    <w:rsid w:val="00D75D4D"/>
    <w:rsid w:val="00D761AF"/>
    <w:rsid w:val="00D81E58"/>
    <w:rsid w:val="00D828FE"/>
    <w:rsid w:val="00D86346"/>
    <w:rsid w:val="00D87514"/>
    <w:rsid w:val="00D9051A"/>
    <w:rsid w:val="00D94FD1"/>
    <w:rsid w:val="00D9792B"/>
    <w:rsid w:val="00D97EC4"/>
    <w:rsid w:val="00DA1455"/>
    <w:rsid w:val="00DA1A26"/>
    <w:rsid w:val="00DA588C"/>
    <w:rsid w:val="00DA5B98"/>
    <w:rsid w:val="00DA652D"/>
    <w:rsid w:val="00DA6CF8"/>
    <w:rsid w:val="00DA70A2"/>
    <w:rsid w:val="00DB0769"/>
    <w:rsid w:val="00DB11BB"/>
    <w:rsid w:val="00DB13D8"/>
    <w:rsid w:val="00DB2362"/>
    <w:rsid w:val="00DB26AC"/>
    <w:rsid w:val="00DB2AA4"/>
    <w:rsid w:val="00DB32AC"/>
    <w:rsid w:val="00DB3EFC"/>
    <w:rsid w:val="00DB3F37"/>
    <w:rsid w:val="00DC0508"/>
    <w:rsid w:val="00DC0BB3"/>
    <w:rsid w:val="00DC1F0F"/>
    <w:rsid w:val="00DC2398"/>
    <w:rsid w:val="00DC576B"/>
    <w:rsid w:val="00DC5A27"/>
    <w:rsid w:val="00DD0FCB"/>
    <w:rsid w:val="00DD3B3E"/>
    <w:rsid w:val="00DD6BD7"/>
    <w:rsid w:val="00DD6FA3"/>
    <w:rsid w:val="00DE21C4"/>
    <w:rsid w:val="00DE274C"/>
    <w:rsid w:val="00DE4ED3"/>
    <w:rsid w:val="00DE5CBC"/>
    <w:rsid w:val="00DE7D94"/>
    <w:rsid w:val="00DF1675"/>
    <w:rsid w:val="00E04CBF"/>
    <w:rsid w:val="00E12BA2"/>
    <w:rsid w:val="00E12C52"/>
    <w:rsid w:val="00E16ED5"/>
    <w:rsid w:val="00E17275"/>
    <w:rsid w:val="00E176E6"/>
    <w:rsid w:val="00E1785F"/>
    <w:rsid w:val="00E17CFA"/>
    <w:rsid w:val="00E2090E"/>
    <w:rsid w:val="00E23E50"/>
    <w:rsid w:val="00E2475E"/>
    <w:rsid w:val="00E24DD2"/>
    <w:rsid w:val="00E25BEE"/>
    <w:rsid w:val="00E270D4"/>
    <w:rsid w:val="00E35ED8"/>
    <w:rsid w:val="00E41753"/>
    <w:rsid w:val="00E41F3D"/>
    <w:rsid w:val="00E446C1"/>
    <w:rsid w:val="00E44B81"/>
    <w:rsid w:val="00E4626A"/>
    <w:rsid w:val="00E50FB6"/>
    <w:rsid w:val="00E54B9E"/>
    <w:rsid w:val="00E54FD1"/>
    <w:rsid w:val="00E55B51"/>
    <w:rsid w:val="00E5664B"/>
    <w:rsid w:val="00E6377B"/>
    <w:rsid w:val="00E64B93"/>
    <w:rsid w:val="00E66ACC"/>
    <w:rsid w:val="00E72E04"/>
    <w:rsid w:val="00E740E3"/>
    <w:rsid w:val="00E76373"/>
    <w:rsid w:val="00E764DB"/>
    <w:rsid w:val="00E771AC"/>
    <w:rsid w:val="00E7796D"/>
    <w:rsid w:val="00E779D8"/>
    <w:rsid w:val="00E80162"/>
    <w:rsid w:val="00E81876"/>
    <w:rsid w:val="00E824B4"/>
    <w:rsid w:val="00E83A9F"/>
    <w:rsid w:val="00E840AD"/>
    <w:rsid w:val="00E8481D"/>
    <w:rsid w:val="00E85059"/>
    <w:rsid w:val="00E851CF"/>
    <w:rsid w:val="00E85552"/>
    <w:rsid w:val="00E863A2"/>
    <w:rsid w:val="00E87431"/>
    <w:rsid w:val="00E903D4"/>
    <w:rsid w:val="00E918E9"/>
    <w:rsid w:val="00E9225C"/>
    <w:rsid w:val="00E9286D"/>
    <w:rsid w:val="00E94445"/>
    <w:rsid w:val="00E9501E"/>
    <w:rsid w:val="00E951E9"/>
    <w:rsid w:val="00E957B8"/>
    <w:rsid w:val="00E95F58"/>
    <w:rsid w:val="00E97AEA"/>
    <w:rsid w:val="00EA040D"/>
    <w:rsid w:val="00EA22ED"/>
    <w:rsid w:val="00EA267A"/>
    <w:rsid w:val="00EA68F6"/>
    <w:rsid w:val="00EB10C4"/>
    <w:rsid w:val="00EB1AB6"/>
    <w:rsid w:val="00EB2DE2"/>
    <w:rsid w:val="00EB2E00"/>
    <w:rsid w:val="00EB3BB5"/>
    <w:rsid w:val="00EB5A24"/>
    <w:rsid w:val="00EC4F18"/>
    <w:rsid w:val="00EC56C7"/>
    <w:rsid w:val="00EC615C"/>
    <w:rsid w:val="00EC7965"/>
    <w:rsid w:val="00ED302F"/>
    <w:rsid w:val="00ED3851"/>
    <w:rsid w:val="00ED511F"/>
    <w:rsid w:val="00ED5794"/>
    <w:rsid w:val="00EE07CC"/>
    <w:rsid w:val="00EE324D"/>
    <w:rsid w:val="00EF06CD"/>
    <w:rsid w:val="00EF113A"/>
    <w:rsid w:val="00EF1218"/>
    <w:rsid w:val="00EF29E5"/>
    <w:rsid w:val="00EF6C92"/>
    <w:rsid w:val="00EF79B1"/>
    <w:rsid w:val="00EF7CCB"/>
    <w:rsid w:val="00F02518"/>
    <w:rsid w:val="00F040DE"/>
    <w:rsid w:val="00F04802"/>
    <w:rsid w:val="00F13BD0"/>
    <w:rsid w:val="00F21D13"/>
    <w:rsid w:val="00F24014"/>
    <w:rsid w:val="00F26F92"/>
    <w:rsid w:val="00F30F28"/>
    <w:rsid w:val="00F31B96"/>
    <w:rsid w:val="00F35581"/>
    <w:rsid w:val="00F36563"/>
    <w:rsid w:val="00F36768"/>
    <w:rsid w:val="00F374F6"/>
    <w:rsid w:val="00F407DD"/>
    <w:rsid w:val="00F40AC7"/>
    <w:rsid w:val="00F437EA"/>
    <w:rsid w:val="00F4590C"/>
    <w:rsid w:val="00F475BF"/>
    <w:rsid w:val="00F52AAB"/>
    <w:rsid w:val="00F52BC8"/>
    <w:rsid w:val="00F61E16"/>
    <w:rsid w:val="00F6388C"/>
    <w:rsid w:val="00F70D7E"/>
    <w:rsid w:val="00F720AC"/>
    <w:rsid w:val="00F72EFB"/>
    <w:rsid w:val="00F73E85"/>
    <w:rsid w:val="00F7572F"/>
    <w:rsid w:val="00F75AF3"/>
    <w:rsid w:val="00F7673C"/>
    <w:rsid w:val="00F76A2A"/>
    <w:rsid w:val="00F77CFD"/>
    <w:rsid w:val="00F80DFC"/>
    <w:rsid w:val="00F812AD"/>
    <w:rsid w:val="00F81A90"/>
    <w:rsid w:val="00F832A6"/>
    <w:rsid w:val="00F86AC2"/>
    <w:rsid w:val="00F86C10"/>
    <w:rsid w:val="00F86CA7"/>
    <w:rsid w:val="00F87ED0"/>
    <w:rsid w:val="00F90587"/>
    <w:rsid w:val="00F90630"/>
    <w:rsid w:val="00F92FE9"/>
    <w:rsid w:val="00F930CC"/>
    <w:rsid w:val="00F94B02"/>
    <w:rsid w:val="00F950EF"/>
    <w:rsid w:val="00F97AAE"/>
    <w:rsid w:val="00FA169E"/>
    <w:rsid w:val="00FA563A"/>
    <w:rsid w:val="00FA5B91"/>
    <w:rsid w:val="00FA77C2"/>
    <w:rsid w:val="00FB6005"/>
    <w:rsid w:val="00FB6F9D"/>
    <w:rsid w:val="00FC01A0"/>
    <w:rsid w:val="00FC1A89"/>
    <w:rsid w:val="00FC1FE4"/>
    <w:rsid w:val="00FC3A82"/>
    <w:rsid w:val="00FC5C5B"/>
    <w:rsid w:val="00FC5EAC"/>
    <w:rsid w:val="00FC6F13"/>
    <w:rsid w:val="00FC786F"/>
    <w:rsid w:val="00FD5AE9"/>
    <w:rsid w:val="00FD6FD1"/>
    <w:rsid w:val="00FE0131"/>
    <w:rsid w:val="00FE3873"/>
    <w:rsid w:val="00FE3DE7"/>
    <w:rsid w:val="00FF0929"/>
    <w:rsid w:val="00FF0AB5"/>
    <w:rsid w:val="00FF1245"/>
    <w:rsid w:val="00FF1ED5"/>
    <w:rsid w:val="00FF39E1"/>
    <w:rsid w:val="00FF5256"/>
    <w:rsid w:val="00FF5634"/>
    <w:rsid w:val="00FF6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5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87A"/>
    <w:rPr>
      <w:rFonts w:ascii="Tahoma" w:hAnsi="Tahoma" w:cs="Tahoma"/>
      <w:sz w:val="16"/>
      <w:szCs w:val="16"/>
    </w:rPr>
  </w:style>
  <w:style w:type="character" w:customStyle="1" w:styleId="BalloonTextChar">
    <w:name w:val="Balloon Text Char"/>
    <w:basedOn w:val="DefaultParagraphFont"/>
    <w:link w:val="BalloonText"/>
    <w:uiPriority w:val="99"/>
    <w:semiHidden/>
    <w:rsid w:val="0083787A"/>
    <w:rPr>
      <w:rFonts w:ascii="Tahoma" w:hAnsi="Tahoma" w:cs="Tahoma"/>
      <w:sz w:val="16"/>
      <w:szCs w:val="16"/>
    </w:rPr>
  </w:style>
  <w:style w:type="paragraph" w:styleId="ListParagraph">
    <w:name w:val="List Paragraph"/>
    <w:basedOn w:val="Normal"/>
    <w:uiPriority w:val="34"/>
    <w:qFormat/>
    <w:rsid w:val="0083787A"/>
    <w:pPr>
      <w:ind w:left="720"/>
      <w:contextualSpacing/>
    </w:pPr>
  </w:style>
  <w:style w:type="table" w:styleId="TableGrid">
    <w:name w:val="Table Grid"/>
    <w:basedOn w:val="TableNormal"/>
    <w:uiPriority w:val="59"/>
    <w:rsid w:val="008378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A1A26"/>
    <w:pPr>
      <w:tabs>
        <w:tab w:val="center" w:pos="4680"/>
        <w:tab w:val="right" w:pos="9360"/>
      </w:tabs>
    </w:pPr>
  </w:style>
  <w:style w:type="character" w:customStyle="1" w:styleId="HeaderChar">
    <w:name w:val="Header Char"/>
    <w:basedOn w:val="DefaultParagraphFont"/>
    <w:link w:val="Header"/>
    <w:uiPriority w:val="99"/>
    <w:rsid w:val="00DA1A26"/>
    <w:rPr>
      <w:sz w:val="24"/>
      <w:szCs w:val="24"/>
    </w:rPr>
  </w:style>
  <w:style w:type="paragraph" w:styleId="Footer">
    <w:name w:val="footer"/>
    <w:basedOn w:val="Normal"/>
    <w:link w:val="FooterChar"/>
    <w:uiPriority w:val="99"/>
    <w:unhideWhenUsed/>
    <w:rsid w:val="00DA1A26"/>
    <w:pPr>
      <w:tabs>
        <w:tab w:val="center" w:pos="4680"/>
        <w:tab w:val="right" w:pos="9360"/>
      </w:tabs>
    </w:pPr>
  </w:style>
  <w:style w:type="character" w:customStyle="1" w:styleId="FooterChar">
    <w:name w:val="Footer Char"/>
    <w:basedOn w:val="DefaultParagraphFont"/>
    <w:link w:val="Footer"/>
    <w:uiPriority w:val="99"/>
    <w:rsid w:val="00DA1A26"/>
    <w:rPr>
      <w:sz w:val="24"/>
      <w:szCs w:val="24"/>
    </w:rPr>
  </w:style>
  <w:style w:type="character" w:styleId="CommentReference">
    <w:name w:val="annotation reference"/>
    <w:basedOn w:val="DefaultParagraphFont"/>
    <w:uiPriority w:val="99"/>
    <w:semiHidden/>
    <w:unhideWhenUsed/>
    <w:rsid w:val="00C61844"/>
    <w:rPr>
      <w:sz w:val="16"/>
      <w:szCs w:val="16"/>
    </w:rPr>
  </w:style>
  <w:style w:type="paragraph" w:styleId="CommentText">
    <w:name w:val="annotation text"/>
    <w:basedOn w:val="Normal"/>
    <w:link w:val="CommentTextChar"/>
    <w:uiPriority w:val="99"/>
    <w:unhideWhenUsed/>
    <w:rsid w:val="00C61844"/>
    <w:rPr>
      <w:sz w:val="20"/>
      <w:szCs w:val="20"/>
    </w:rPr>
  </w:style>
  <w:style w:type="character" w:customStyle="1" w:styleId="CommentTextChar">
    <w:name w:val="Comment Text Char"/>
    <w:basedOn w:val="DefaultParagraphFont"/>
    <w:link w:val="CommentText"/>
    <w:uiPriority w:val="99"/>
    <w:rsid w:val="00C61844"/>
  </w:style>
  <w:style w:type="paragraph" w:styleId="CommentSubject">
    <w:name w:val="annotation subject"/>
    <w:basedOn w:val="CommentText"/>
    <w:next w:val="CommentText"/>
    <w:link w:val="CommentSubjectChar"/>
    <w:uiPriority w:val="99"/>
    <w:semiHidden/>
    <w:unhideWhenUsed/>
    <w:rsid w:val="00C61844"/>
    <w:rPr>
      <w:b/>
      <w:bCs/>
    </w:rPr>
  </w:style>
  <w:style w:type="character" w:customStyle="1" w:styleId="CommentSubjectChar">
    <w:name w:val="Comment Subject Char"/>
    <w:basedOn w:val="CommentTextChar"/>
    <w:link w:val="CommentSubject"/>
    <w:uiPriority w:val="99"/>
    <w:semiHidden/>
    <w:rsid w:val="00C618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5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87A"/>
    <w:rPr>
      <w:rFonts w:ascii="Tahoma" w:hAnsi="Tahoma" w:cs="Tahoma"/>
      <w:sz w:val="16"/>
      <w:szCs w:val="16"/>
    </w:rPr>
  </w:style>
  <w:style w:type="character" w:customStyle="1" w:styleId="BalloonTextChar">
    <w:name w:val="Balloon Text Char"/>
    <w:basedOn w:val="DefaultParagraphFont"/>
    <w:link w:val="BalloonText"/>
    <w:uiPriority w:val="99"/>
    <w:semiHidden/>
    <w:rsid w:val="0083787A"/>
    <w:rPr>
      <w:rFonts w:ascii="Tahoma" w:hAnsi="Tahoma" w:cs="Tahoma"/>
      <w:sz w:val="16"/>
      <w:szCs w:val="16"/>
    </w:rPr>
  </w:style>
  <w:style w:type="paragraph" w:styleId="ListParagraph">
    <w:name w:val="List Paragraph"/>
    <w:basedOn w:val="Normal"/>
    <w:uiPriority w:val="34"/>
    <w:qFormat/>
    <w:rsid w:val="0083787A"/>
    <w:pPr>
      <w:ind w:left="720"/>
      <w:contextualSpacing/>
    </w:pPr>
  </w:style>
  <w:style w:type="table" w:styleId="TableGrid">
    <w:name w:val="Table Grid"/>
    <w:basedOn w:val="TableNormal"/>
    <w:uiPriority w:val="59"/>
    <w:rsid w:val="008378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A1A26"/>
    <w:pPr>
      <w:tabs>
        <w:tab w:val="center" w:pos="4680"/>
        <w:tab w:val="right" w:pos="9360"/>
      </w:tabs>
    </w:pPr>
  </w:style>
  <w:style w:type="character" w:customStyle="1" w:styleId="HeaderChar">
    <w:name w:val="Header Char"/>
    <w:basedOn w:val="DefaultParagraphFont"/>
    <w:link w:val="Header"/>
    <w:uiPriority w:val="99"/>
    <w:rsid w:val="00DA1A26"/>
    <w:rPr>
      <w:sz w:val="24"/>
      <w:szCs w:val="24"/>
    </w:rPr>
  </w:style>
  <w:style w:type="paragraph" w:styleId="Footer">
    <w:name w:val="footer"/>
    <w:basedOn w:val="Normal"/>
    <w:link w:val="FooterChar"/>
    <w:uiPriority w:val="99"/>
    <w:unhideWhenUsed/>
    <w:rsid w:val="00DA1A26"/>
    <w:pPr>
      <w:tabs>
        <w:tab w:val="center" w:pos="4680"/>
        <w:tab w:val="right" w:pos="9360"/>
      </w:tabs>
    </w:pPr>
  </w:style>
  <w:style w:type="character" w:customStyle="1" w:styleId="FooterChar">
    <w:name w:val="Footer Char"/>
    <w:basedOn w:val="DefaultParagraphFont"/>
    <w:link w:val="Footer"/>
    <w:uiPriority w:val="99"/>
    <w:rsid w:val="00DA1A26"/>
    <w:rPr>
      <w:sz w:val="24"/>
      <w:szCs w:val="24"/>
    </w:rPr>
  </w:style>
  <w:style w:type="character" w:styleId="CommentReference">
    <w:name w:val="annotation reference"/>
    <w:basedOn w:val="DefaultParagraphFont"/>
    <w:uiPriority w:val="99"/>
    <w:semiHidden/>
    <w:unhideWhenUsed/>
    <w:rsid w:val="00C61844"/>
    <w:rPr>
      <w:sz w:val="16"/>
      <w:szCs w:val="16"/>
    </w:rPr>
  </w:style>
  <w:style w:type="paragraph" w:styleId="CommentText">
    <w:name w:val="annotation text"/>
    <w:basedOn w:val="Normal"/>
    <w:link w:val="CommentTextChar"/>
    <w:uiPriority w:val="99"/>
    <w:unhideWhenUsed/>
    <w:rsid w:val="00C61844"/>
    <w:rPr>
      <w:sz w:val="20"/>
      <w:szCs w:val="20"/>
    </w:rPr>
  </w:style>
  <w:style w:type="character" w:customStyle="1" w:styleId="CommentTextChar">
    <w:name w:val="Comment Text Char"/>
    <w:basedOn w:val="DefaultParagraphFont"/>
    <w:link w:val="CommentText"/>
    <w:uiPriority w:val="99"/>
    <w:rsid w:val="00C61844"/>
  </w:style>
  <w:style w:type="paragraph" w:styleId="CommentSubject">
    <w:name w:val="annotation subject"/>
    <w:basedOn w:val="CommentText"/>
    <w:next w:val="CommentText"/>
    <w:link w:val="CommentSubjectChar"/>
    <w:uiPriority w:val="99"/>
    <w:semiHidden/>
    <w:unhideWhenUsed/>
    <w:rsid w:val="00C61844"/>
    <w:rPr>
      <w:b/>
      <w:bCs/>
    </w:rPr>
  </w:style>
  <w:style w:type="character" w:customStyle="1" w:styleId="CommentSubjectChar">
    <w:name w:val="Comment Subject Char"/>
    <w:basedOn w:val="CommentTextChar"/>
    <w:link w:val="CommentSubject"/>
    <w:uiPriority w:val="99"/>
    <w:semiHidden/>
    <w:rsid w:val="00C618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73461">
      <w:bodyDiv w:val="1"/>
      <w:marLeft w:val="0"/>
      <w:marRight w:val="0"/>
      <w:marTop w:val="0"/>
      <w:marBottom w:val="0"/>
      <w:divBdr>
        <w:top w:val="none" w:sz="0" w:space="0" w:color="auto"/>
        <w:left w:val="none" w:sz="0" w:space="0" w:color="auto"/>
        <w:bottom w:val="none" w:sz="0" w:space="0" w:color="auto"/>
        <w:right w:val="none" w:sz="0" w:space="0" w:color="auto"/>
      </w:divBdr>
      <w:divsChild>
        <w:div w:id="1333416613">
          <w:marLeft w:val="216"/>
          <w:marRight w:val="0"/>
          <w:marTop w:val="0"/>
          <w:marBottom w:val="0"/>
          <w:divBdr>
            <w:top w:val="none" w:sz="0" w:space="0" w:color="auto"/>
            <w:left w:val="none" w:sz="0" w:space="0" w:color="auto"/>
            <w:bottom w:val="none" w:sz="0" w:space="0" w:color="auto"/>
            <w:right w:val="none" w:sz="0" w:space="0" w:color="auto"/>
          </w:divBdr>
          <w:divsChild>
            <w:div w:id="1627932201">
              <w:marLeft w:val="0"/>
              <w:marRight w:val="0"/>
              <w:marTop w:val="0"/>
              <w:marBottom w:val="0"/>
              <w:divBdr>
                <w:top w:val="none" w:sz="0" w:space="0" w:color="auto"/>
                <w:left w:val="none" w:sz="0" w:space="0" w:color="auto"/>
                <w:bottom w:val="none" w:sz="0" w:space="0" w:color="auto"/>
                <w:right w:val="none" w:sz="0" w:space="0" w:color="auto"/>
              </w:divBdr>
            </w:div>
            <w:div w:id="1453787930">
              <w:marLeft w:val="0"/>
              <w:marRight w:val="2880"/>
              <w:marTop w:val="0"/>
              <w:marBottom w:val="0"/>
              <w:divBdr>
                <w:top w:val="none" w:sz="0" w:space="0" w:color="auto"/>
                <w:left w:val="none" w:sz="0" w:space="0" w:color="auto"/>
                <w:bottom w:val="none" w:sz="0" w:space="0" w:color="auto"/>
                <w:right w:val="none" w:sz="0" w:space="0" w:color="auto"/>
              </w:divBdr>
              <w:divsChild>
                <w:div w:id="510876599">
                  <w:marLeft w:val="0"/>
                  <w:marRight w:val="0"/>
                  <w:marTop w:val="0"/>
                  <w:marBottom w:val="0"/>
                  <w:divBdr>
                    <w:top w:val="none" w:sz="0" w:space="0" w:color="auto"/>
                    <w:left w:val="none" w:sz="0" w:space="0" w:color="auto"/>
                    <w:bottom w:val="none" w:sz="0" w:space="0" w:color="auto"/>
                    <w:right w:val="none" w:sz="0" w:space="0" w:color="auto"/>
                  </w:divBdr>
                  <w:divsChild>
                    <w:div w:id="637347657">
                      <w:marLeft w:val="0"/>
                      <w:marRight w:val="0"/>
                      <w:marTop w:val="0"/>
                      <w:marBottom w:val="0"/>
                      <w:divBdr>
                        <w:top w:val="none" w:sz="0" w:space="0" w:color="auto"/>
                        <w:left w:val="none" w:sz="0" w:space="0" w:color="auto"/>
                        <w:bottom w:val="none" w:sz="0" w:space="0" w:color="auto"/>
                        <w:right w:val="none" w:sz="0" w:space="0" w:color="auto"/>
                      </w:divBdr>
                    </w:div>
                  </w:divsChild>
                </w:div>
                <w:div w:id="454761156">
                  <w:marLeft w:val="0"/>
                  <w:marRight w:val="0"/>
                  <w:marTop w:val="240"/>
                  <w:marBottom w:val="0"/>
                  <w:divBdr>
                    <w:top w:val="none" w:sz="0" w:space="0" w:color="auto"/>
                    <w:left w:val="none" w:sz="0" w:space="0" w:color="auto"/>
                    <w:bottom w:val="none" w:sz="0" w:space="0" w:color="auto"/>
                    <w:right w:val="none" w:sz="0" w:space="0" w:color="auto"/>
                  </w:divBdr>
                </w:div>
              </w:divsChild>
            </w:div>
            <w:div w:id="1450783473">
              <w:marLeft w:val="0"/>
              <w:marRight w:val="0"/>
              <w:marTop w:val="0"/>
              <w:marBottom w:val="0"/>
              <w:divBdr>
                <w:top w:val="none" w:sz="0" w:space="0" w:color="auto"/>
                <w:left w:val="none" w:sz="0" w:space="0" w:color="auto"/>
                <w:bottom w:val="none" w:sz="0" w:space="0" w:color="auto"/>
                <w:right w:val="none" w:sz="0" w:space="0" w:color="auto"/>
              </w:divBdr>
              <w:divsChild>
                <w:div w:id="1919367851">
                  <w:marLeft w:val="0"/>
                  <w:marRight w:val="120"/>
                  <w:marTop w:val="0"/>
                  <w:marBottom w:val="0"/>
                  <w:divBdr>
                    <w:top w:val="single" w:sz="8" w:space="0" w:color="auto"/>
                    <w:left w:val="none" w:sz="0" w:space="0" w:color="auto"/>
                    <w:bottom w:val="none" w:sz="0" w:space="0" w:color="auto"/>
                    <w:right w:val="none" w:sz="0" w:space="0" w:color="auto"/>
                  </w:divBdr>
                  <w:divsChild>
                    <w:div w:id="2003894624">
                      <w:marLeft w:val="0"/>
                      <w:marRight w:val="0"/>
                      <w:marTop w:val="0"/>
                      <w:marBottom w:val="240"/>
                      <w:divBdr>
                        <w:top w:val="none" w:sz="0" w:space="0" w:color="auto"/>
                        <w:left w:val="none" w:sz="0" w:space="0" w:color="auto"/>
                        <w:bottom w:val="none" w:sz="0" w:space="0" w:color="auto"/>
                        <w:right w:val="none" w:sz="0" w:space="0" w:color="auto"/>
                      </w:divBdr>
                    </w:div>
                    <w:div w:id="1428496833">
                      <w:marLeft w:val="0"/>
                      <w:marRight w:val="0"/>
                      <w:marTop w:val="0"/>
                      <w:marBottom w:val="0"/>
                      <w:divBdr>
                        <w:top w:val="none" w:sz="0" w:space="0" w:color="auto"/>
                        <w:left w:val="none" w:sz="0" w:space="0" w:color="auto"/>
                        <w:bottom w:val="none" w:sz="0" w:space="0" w:color="auto"/>
                        <w:right w:val="none" w:sz="0" w:space="0" w:color="auto"/>
                      </w:divBdr>
                      <w:divsChild>
                        <w:div w:id="2117820518">
                          <w:marLeft w:val="0"/>
                          <w:marRight w:val="0"/>
                          <w:marTop w:val="0"/>
                          <w:marBottom w:val="0"/>
                          <w:divBdr>
                            <w:top w:val="none" w:sz="0" w:space="0" w:color="auto"/>
                            <w:left w:val="none" w:sz="0" w:space="0" w:color="auto"/>
                            <w:bottom w:val="none" w:sz="0" w:space="0" w:color="auto"/>
                            <w:right w:val="none" w:sz="0" w:space="0" w:color="auto"/>
                          </w:divBdr>
                          <w:divsChild>
                            <w:div w:id="2050177039">
                              <w:marLeft w:val="0"/>
                              <w:marRight w:val="0"/>
                              <w:marTop w:val="0"/>
                              <w:marBottom w:val="0"/>
                              <w:divBdr>
                                <w:top w:val="none" w:sz="0" w:space="0" w:color="auto"/>
                                <w:left w:val="none" w:sz="0" w:space="0" w:color="auto"/>
                                <w:bottom w:val="none" w:sz="0" w:space="0" w:color="auto"/>
                                <w:right w:val="none" w:sz="0" w:space="0" w:color="auto"/>
                              </w:divBdr>
                              <w:divsChild>
                                <w:div w:id="1348170203">
                                  <w:marLeft w:val="0"/>
                                  <w:marRight w:val="0"/>
                                  <w:marTop w:val="0"/>
                                  <w:marBottom w:val="0"/>
                                  <w:divBdr>
                                    <w:top w:val="none" w:sz="0" w:space="0" w:color="auto"/>
                                    <w:left w:val="none" w:sz="0" w:space="0" w:color="auto"/>
                                    <w:bottom w:val="none" w:sz="0" w:space="0" w:color="auto"/>
                                    <w:right w:val="none" w:sz="0" w:space="0" w:color="auto"/>
                                  </w:divBdr>
                                  <w:divsChild>
                                    <w:div w:id="900284421">
                                      <w:marLeft w:val="0"/>
                                      <w:marRight w:val="0"/>
                                      <w:marTop w:val="0"/>
                                      <w:marBottom w:val="0"/>
                                      <w:divBdr>
                                        <w:top w:val="none" w:sz="0" w:space="0" w:color="auto"/>
                                        <w:left w:val="none" w:sz="0" w:space="0" w:color="auto"/>
                                        <w:bottom w:val="none" w:sz="0" w:space="0" w:color="auto"/>
                                        <w:right w:val="none" w:sz="0" w:space="0" w:color="auto"/>
                                      </w:divBdr>
                                    </w:div>
                                    <w:div w:id="749500887">
                                      <w:marLeft w:val="0"/>
                                      <w:marRight w:val="0"/>
                                      <w:marTop w:val="0"/>
                                      <w:marBottom w:val="0"/>
                                      <w:divBdr>
                                        <w:top w:val="none" w:sz="0" w:space="0" w:color="auto"/>
                                        <w:left w:val="none" w:sz="0" w:space="0" w:color="auto"/>
                                        <w:bottom w:val="none" w:sz="0" w:space="0" w:color="auto"/>
                                        <w:right w:val="none" w:sz="0" w:space="0" w:color="auto"/>
                                      </w:divBdr>
                                      <w:divsChild>
                                        <w:div w:id="580066464">
                                          <w:marLeft w:val="0"/>
                                          <w:marRight w:val="0"/>
                                          <w:marTop w:val="0"/>
                                          <w:marBottom w:val="0"/>
                                          <w:divBdr>
                                            <w:top w:val="none" w:sz="0" w:space="0" w:color="auto"/>
                                            <w:left w:val="none" w:sz="0" w:space="0" w:color="auto"/>
                                            <w:bottom w:val="none" w:sz="0" w:space="0" w:color="auto"/>
                                            <w:right w:val="none" w:sz="0" w:space="0" w:color="auto"/>
                                          </w:divBdr>
                                          <w:divsChild>
                                            <w:div w:id="378213865">
                                              <w:marLeft w:val="0"/>
                                              <w:marRight w:val="0"/>
                                              <w:marTop w:val="0"/>
                                              <w:marBottom w:val="0"/>
                                              <w:divBdr>
                                                <w:top w:val="none" w:sz="0" w:space="0" w:color="auto"/>
                                                <w:left w:val="none" w:sz="0" w:space="0" w:color="auto"/>
                                                <w:bottom w:val="none" w:sz="0" w:space="0" w:color="auto"/>
                                                <w:right w:val="none" w:sz="0" w:space="0" w:color="auto"/>
                                              </w:divBdr>
                                              <w:divsChild>
                                                <w:div w:id="201402636">
                                                  <w:marLeft w:val="0"/>
                                                  <w:marRight w:val="0"/>
                                                  <w:marTop w:val="0"/>
                                                  <w:marBottom w:val="0"/>
                                                  <w:divBdr>
                                                    <w:top w:val="none" w:sz="0" w:space="0" w:color="auto"/>
                                                    <w:left w:val="none" w:sz="0" w:space="0" w:color="auto"/>
                                                    <w:bottom w:val="none" w:sz="0" w:space="0" w:color="auto"/>
                                                    <w:right w:val="none" w:sz="0" w:space="0" w:color="auto"/>
                                                  </w:divBdr>
                                                </w:div>
                                                <w:div w:id="1202521400">
                                                  <w:marLeft w:val="0"/>
                                                  <w:marRight w:val="0"/>
                                                  <w:marTop w:val="0"/>
                                                  <w:marBottom w:val="0"/>
                                                  <w:divBdr>
                                                    <w:top w:val="none" w:sz="0" w:space="0" w:color="auto"/>
                                                    <w:left w:val="none" w:sz="0" w:space="0" w:color="auto"/>
                                                    <w:bottom w:val="none" w:sz="0" w:space="0" w:color="auto"/>
                                                    <w:right w:val="none" w:sz="0" w:space="0" w:color="auto"/>
                                                  </w:divBdr>
                                                </w:div>
                                                <w:div w:id="9499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240640">
                              <w:marLeft w:val="0"/>
                              <w:marRight w:val="0"/>
                              <w:marTop w:val="0"/>
                              <w:marBottom w:val="0"/>
                              <w:divBdr>
                                <w:top w:val="none" w:sz="0" w:space="0" w:color="auto"/>
                                <w:left w:val="none" w:sz="0" w:space="0" w:color="auto"/>
                                <w:bottom w:val="none" w:sz="0" w:space="0" w:color="auto"/>
                                <w:right w:val="none" w:sz="0" w:space="0" w:color="auto"/>
                              </w:divBdr>
                            </w:div>
                            <w:div w:id="78454263">
                              <w:marLeft w:val="0"/>
                              <w:marRight w:val="0"/>
                              <w:marTop w:val="0"/>
                              <w:marBottom w:val="0"/>
                              <w:divBdr>
                                <w:top w:val="none" w:sz="0" w:space="0" w:color="auto"/>
                                <w:left w:val="none" w:sz="0" w:space="0" w:color="auto"/>
                                <w:bottom w:val="none" w:sz="0" w:space="0" w:color="auto"/>
                                <w:right w:val="none" w:sz="0" w:space="0" w:color="auto"/>
                              </w:divBdr>
                            </w:div>
                            <w:div w:id="790175031">
                              <w:marLeft w:val="0"/>
                              <w:marRight w:val="0"/>
                              <w:marTop w:val="0"/>
                              <w:marBottom w:val="0"/>
                              <w:divBdr>
                                <w:top w:val="none" w:sz="0" w:space="0" w:color="auto"/>
                                <w:left w:val="none" w:sz="0" w:space="0" w:color="auto"/>
                                <w:bottom w:val="none" w:sz="0" w:space="0" w:color="auto"/>
                                <w:right w:val="none" w:sz="0" w:space="0" w:color="auto"/>
                              </w:divBdr>
                            </w:div>
                            <w:div w:id="231157233">
                              <w:marLeft w:val="0"/>
                              <w:marRight w:val="0"/>
                              <w:marTop w:val="0"/>
                              <w:marBottom w:val="0"/>
                              <w:divBdr>
                                <w:top w:val="none" w:sz="0" w:space="0" w:color="auto"/>
                                <w:left w:val="none" w:sz="0" w:space="0" w:color="auto"/>
                                <w:bottom w:val="none" w:sz="0" w:space="0" w:color="auto"/>
                                <w:right w:val="none" w:sz="0" w:space="0" w:color="auto"/>
                              </w:divBdr>
                              <w:divsChild>
                                <w:div w:id="1747875126">
                                  <w:marLeft w:val="0"/>
                                  <w:marRight w:val="0"/>
                                  <w:marTop w:val="240"/>
                                  <w:marBottom w:val="0"/>
                                  <w:divBdr>
                                    <w:top w:val="none" w:sz="0" w:space="0" w:color="auto"/>
                                    <w:left w:val="none" w:sz="0" w:space="0" w:color="auto"/>
                                    <w:bottom w:val="none" w:sz="0" w:space="0" w:color="auto"/>
                                    <w:right w:val="none" w:sz="0" w:space="0" w:color="auto"/>
                                  </w:divBdr>
                                </w:div>
                                <w:div w:id="932057525">
                                  <w:marLeft w:val="0"/>
                                  <w:marRight w:val="0"/>
                                  <w:marTop w:val="240"/>
                                  <w:marBottom w:val="0"/>
                                  <w:divBdr>
                                    <w:top w:val="none" w:sz="0" w:space="0" w:color="auto"/>
                                    <w:left w:val="none" w:sz="0" w:space="0" w:color="auto"/>
                                    <w:bottom w:val="none" w:sz="0" w:space="0" w:color="auto"/>
                                    <w:right w:val="none" w:sz="0" w:space="0" w:color="auto"/>
                                  </w:divBdr>
                                </w:div>
                                <w:div w:id="1680430957">
                                  <w:marLeft w:val="0"/>
                                  <w:marRight w:val="0"/>
                                  <w:marTop w:val="240"/>
                                  <w:marBottom w:val="0"/>
                                  <w:divBdr>
                                    <w:top w:val="none" w:sz="0" w:space="0" w:color="auto"/>
                                    <w:left w:val="none" w:sz="0" w:space="0" w:color="auto"/>
                                    <w:bottom w:val="none" w:sz="0" w:space="0" w:color="auto"/>
                                    <w:right w:val="none" w:sz="0" w:space="0" w:color="auto"/>
                                  </w:divBdr>
                                </w:div>
                              </w:divsChild>
                            </w:div>
                            <w:div w:id="1436629540">
                              <w:marLeft w:val="0"/>
                              <w:marRight w:val="0"/>
                              <w:marTop w:val="0"/>
                              <w:marBottom w:val="0"/>
                              <w:divBdr>
                                <w:top w:val="none" w:sz="0" w:space="0" w:color="auto"/>
                                <w:left w:val="none" w:sz="0" w:space="0" w:color="auto"/>
                                <w:bottom w:val="none" w:sz="0" w:space="0" w:color="auto"/>
                                <w:right w:val="none" w:sz="0" w:space="0" w:color="auto"/>
                              </w:divBdr>
                              <w:divsChild>
                                <w:div w:id="91634973">
                                  <w:marLeft w:val="0"/>
                                  <w:marRight w:val="0"/>
                                  <w:marTop w:val="0"/>
                                  <w:marBottom w:val="0"/>
                                  <w:divBdr>
                                    <w:top w:val="single" w:sz="8" w:space="24" w:color="CCCCCC"/>
                                    <w:left w:val="none" w:sz="0" w:space="0" w:color="auto"/>
                                    <w:bottom w:val="single" w:sz="8" w:space="24" w:color="CCCCCC"/>
                                    <w:right w:val="none" w:sz="0" w:space="0" w:color="auto"/>
                                  </w:divBdr>
                                  <w:divsChild>
                                    <w:div w:id="21071895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72883640">
                          <w:marLeft w:val="0"/>
                          <w:marRight w:val="0"/>
                          <w:marTop w:val="0"/>
                          <w:marBottom w:val="0"/>
                          <w:divBdr>
                            <w:top w:val="none" w:sz="0" w:space="0" w:color="auto"/>
                            <w:left w:val="none" w:sz="0" w:space="0" w:color="auto"/>
                            <w:bottom w:val="none" w:sz="0" w:space="0" w:color="auto"/>
                            <w:right w:val="none" w:sz="0" w:space="0" w:color="auto"/>
                          </w:divBdr>
                          <w:divsChild>
                            <w:div w:id="343868769">
                              <w:marLeft w:val="0"/>
                              <w:marRight w:val="0"/>
                              <w:marTop w:val="0"/>
                              <w:marBottom w:val="0"/>
                              <w:divBdr>
                                <w:top w:val="none" w:sz="0" w:space="0" w:color="auto"/>
                                <w:left w:val="none" w:sz="0" w:space="0" w:color="auto"/>
                                <w:bottom w:val="none" w:sz="0" w:space="0" w:color="auto"/>
                                <w:right w:val="none" w:sz="0" w:space="0" w:color="auto"/>
                              </w:divBdr>
                              <w:divsChild>
                                <w:div w:id="1327436014">
                                  <w:marLeft w:val="0"/>
                                  <w:marRight w:val="0"/>
                                  <w:marTop w:val="240"/>
                                  <w:marBottom w:val="0"/>
                                  <w:divBdr>
                                    <w:top w:val="none" w:sz="0" w:space="0" w:color="auto"/>
                                    <w:left w:val="none" w:sz="0" w:space="0" w:color="auto"/>
                                    <w:bottom w:val="none" w:sz="0" w:space="0" w:color="auto"/>
                                    <w:right w:val="none" w:sz="0" w:space="0" w:color="auto"/>
                                  </w:divBdr>
                                </w:div>
                              </w:divsChild>
                            </w:div>
                            <w:div w:id="1463766761">
                              <w:marLeft w:val="0"/>
                              <w:marRight w:val="0"/>
                              <w:marTop w:val="0"/>
                              <w:marBottom w:val="0"/>
                              <w:divBdr>
                                <w:top w:val="none" w:sz="0" w:space="0" w:color="auto"/>
                                <w:left w:val="none" w:sz="0" w:space="0" w:color="auto"/>
                                <w:bottom w:val="none" w:sz="0" w:space="0" w:color="auto"/>
                                <w:right w:val="none" w:sz="0" w:space="0" w:color="auto"/>
                              </w:divBdr>
                              <w:divsChild>
                                <w:div w:id="1392343848">
                                  <w:marLeft w:val="0"/>
                                  <w:marRight w:val="0"/>
                                  <w:marTop w:val="240"/>
                                  <w:marBottom w:val="0"/>
                                  <w:divBdr>
                                    <w:top w:val="none" w:sz="0" w:space="0" w:color="auto"/>
                                    <w:left w:val="none" w:sz="0" w:space="0" w:color="auto"/>
                                    <w:bottom w:val="none" w:sz="0" w:space="0" w:color="auto"/>
                                    <w:right w:val="none" w:sz="0" w:space="0" w:color="auto"/>
                                  </w:divBdr>
                                  <w:divsChild>
                                    <w:div w:id="115373944">
                                      <w:marLeft w:val="0"/>
                                      <w:marRight w:val="0"/>
                                      <w:marTop w:val="0"/>
                                      <w:marBottom w:val="0"/>
                                      <w:divBdr>
                                        <w:top w:val="none" w:sz="0" w:space="0" w:color="auto"/>
                                        <w:left w:val="none" w:sz="0" w:space="0" w:color="auto"/>
                                        <w:bottom w:val="none" w:sz="0" w:space="0" w:color="auto"/>
                                        <w:right w:val="none" w:sz="0" w:space="0" w:color="auto"/>
                                      </w:divBdr>
                                      <w:divsChild>
                                        <w:div w:id="1815442820">
                                          <w:marLeft w:val="0"/>
                                          <w:marRight w:val="0"/>
                                          <w:marTop w:val="0"/>
                                          <w:marBottom w:val="0"/>
                                          <w:divBdr>
                                            <w:top w:val="none" w:sz="0" w:space="0" w:color="auto"/>
                                            <w:left w:val="none" w:sz="0" w:space="0" w:color="auto"/>
                                            <w:bottom w:val="none" w:sz="0" w:space="0" w:color="auto"/>
                                            <w:right w:val="none" w:sz="0" w:space="0" w:color="auto"/>
                                          </w:divBdr>
                                        </w:div>
                                        <w:div w:id="1689286348">
                                          <w:marLeft w:val="0"/>
                                          <w:marRight w:val="0"/>
                                          <w:marTop w:val="0"/>
                                          <w:marBottom w:val="0"/>
                                          <w:divBdr>
                                            <w:top w:val="none" w:sz="0" w:space="0" w:color="auto"/>
                                            <w:left w:val="none" w:sz="0" w:space="0" w:color="auto"/>
                                            <w:bottom w:val="none" w:sz="0" w:space="0" w:color="auto"/>
                                            <w:right w:val="none" w:sz="0" w:space="0" w:color="auto"/>
                                          </w:divBdr>
                                        </w:div>
                                        <w:div w:id="684600938">
                                          <w:marLeft w:val="0"/>
                                          <w:marRight w:val="0"/>
                                          <w:marTop w:val="0"/>
                                          <w:marBottom w:val="0"/>
                                          <w:divBdr>
                                            <w:top w:val="none" w:sz="0" w:space="0" w:color="auto"/>
                                            <w:left w:val="none" w:sz="0" w:space="0" w:color="auto"/>
                                            <w:bottom w:val="none" w:sz="0" w:space="0" w:color="auto"/>
                                            <w:right w:val="none" w:sz="0" w:space="0" w:color="auto"/>
                                          </w:divBdr>
                                        </w:div>
                                        <w:div w:id="965813868">
                                          <w:marLeft w:val="0"/>
                                          <w:marRight w:val="0"/>
                                          <w:marTop w:val="0"/>
                                          <w:marBottom w:val="0"/>
                                          <w:divBdr>
                                            <w:top w:val="none" w:sz="0" w:space="0" w:color="auto"/>
                                            <w:left w:val="none" w:sz="0" w:space="0" w:color="auto"/>
                                            <w:bottom w:val="none" w:sz="0" w:space="0" w:color="auto"/>
                                            <w:right w:val="none" w:sz="0" w:space="0" w:color="auto"/>
                                          </w:divBdr>
                                        </w:div>
                                        <w:div w:id="28452734">
                                          <w:marLeft w:val="0"/>
                                          <w:marRight w:val="0"/>
                                          <w:marTop w:val="0"/>
                                          <w:marBottom w:val="0"/>
                                          <w:divBdr>
                                            <w:top w:val="none" w:sz="0" w:space="0" w:color="auto"/>
                                            <w:left w:val="none" w:sz="0" w:space="0" w:color="auto"/>
                                            <w:bottom w:val="none" w:sz="0" w:space="0" w:color="auto"/>
                                            <w:right w:val="none" w:sz="0" w:space="0" w:color="auto"/>
                                          </w:divBdr>
                                        </w:div>
                                        <w:div w:id="857230081">
                                          <w:marLeft w:val="0"/>
                                          <w:marRight w:val="0"/>
                                          <w:marTop w:val="0"/>
                                          <w:marBottom w:val="0"/>
                                          <w:divBdr>
                                            <w:top w:val="none" w:sz="0" w:space="0" w:color="auto"/>
                                            <w:left w:val="none" w:sz="0" w:space="0" w:color="auto"/>
                                            <w:bottom w:val="none" w:sz="0" w:space="0" w:color="auto"/>
                                            <w:right w:val="none" w:sz="0" w:space="0" w:color="auto"/>
                                          </w:divBdr>
                                        </w:div>
                                        <w:div w:id="1897542032">
                                          <w:marLeft w:val="0"/>
                                          <w:marRight w:val="0"/>
                                          <w:marTop w:val="0"/>
                                          <w:marBottom w:val="0"/>
                                          <w:divBdr>
                                            <w:top w:val="none" w:sz="0" w:space="0" w:color="auto"/>
                                            <w:left w:val="none" w:sz="0" w:space="0" w:color="auto"/>
                                            <w:bottom w:val="none" w:sz="0" w:space="0" w:color="auto"/>
                                            <w:right w:val="none" w:sz="0" w:space="0" w:color="auto"/>
                                          </w:divBdr>
                                        </w:div>
                                        <w:div w:id="2016836847">
                                          <w:marLeft w:val="0"/>
                                          <w:marRight w:val="0"/>
                                          <w:marTop w:val="0"/>
                                          <w:marBottom w:val="0"/>
                                          <w:divBdr>
                                            <w:top w:val="none" w:sz="0" w:space="0" w:color="auto"/>
                                            <w:left w:val="none" w:sz="0" w:space="0" w:color="auto"/>
                                            <w:bottom w:val="none" w:sz="0" w:space="0" w:color="auto"/>
                                            <w:right w:val="none" w:sz="0" w:space="0" w:color="auto"/>
                                          </w:divBdr>
                                        </w:div>
                                        <w:div w:id="1884367062">
                                          <w:marLeft w:val="0"/>
                                          <w:marRight w:val="0"/>
                                          <w:marTop w:val="0"/>
                                          <w:marBottom w:val="0"/>
                                          <w:divBdr>
                                            <w:top w:val="none" w:sz="0" w:space="0" w:color="auto"/>
                                            <w:left w:val="none" w:sz="0" w:space="0" w:color="auto"/>
                                            <w:bottom w:val="none" w:sz="0" w:space="0" w:color="auto"/>
                                            <w:right w:val="none" w:sz="0" w:space="0" w:color="auto"/>
                                          </w:divBdr>
                                          <w:divsChild>
                                            <w:div w:id="900167788">
                                              <w:marLeft w:val="0"/>
                                              <w:marRight w:val="0"/>
                                              <w:marTop w:val="0"/>
                                              <w:marBottom w:val="0"/>
                                              <w:divBdr>
                                                <w:top w:val="none" w:sz="0" w:space="0" w:color="auto"/>
                                                <w:left w:val="none" w:sz="0" w:space="0" w:color="auto"/>
                                                <w:bottom w:val="none" w:sz="0" w:space="0" w:color="auto"/>
                                                <w:right w:val="none" w:sz="0" w:space="0" w:color="auto"/>
                                              </w:divBdr>
                                              <w:divsChild>
                                                <w:div w:id="239755214">
                                                  <w:marLeft w:val="0"/>
                                                  <w:marRight w:val="0"/>
                                                  <w:marTop w:val="0"/>
                                                  <w:marBottom w:val="0"/>
                                                  <w:divBdr>
                                                    <w:top w:val="none" w:sz="0" w:space="0" w:color="auto"/>
                                                    <w:left w:val="none" w:sz="0" w:space="0" w:color="auto"/>
                                                    <w:bottom w:val="none" w:sz="0" w:space="0" w:color="auto"/>
                                                    <w:right w:val="none" w:sz="0" w:space="0" w:color="auto"/>
                                                  </w:divBdr>
                                                </w:div>
                                                <w:div w:id="1952391057">
                                                  <w:marLeft w:val="0"/>
                                                  <w:marRight w:val="0"/>
                                                  <w:marTop w:val="0"/>
                                                  <w:marBottom w:val="0"/>
                                                  <w:divBdr>
                                                    <w:top w:val="none" w:sz="0" w:space="0" w:color="auto"/>
                                                    <w:left w:val="none" w:sz="0" w:space="0" w:color="auto"/>
                                                    <w:bottom w:val="none" w:sz="0" w:space="0" w:color="auto"/>
                                                    <w:right w:val="none" w:sz="0" w:space="0" w:color="auto"/>
                                                  </w:divBdr>
                                                </w:div>
                                                <w:div w:id="2782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3076">
                                          <w:marLeft w:val="0"/>
                                          <w:marRight w:val="0"/>
                                          <w:marTop w:val="0"/>
                                          <w:marBottom w:val="0"/>
                                          <w:divBdr>
                                            <w:top w:val="none" w:sz="0" w:space="0" w:color="auto"/>
                                            <w:left w:val="none" w:sz="0" w:space="0" w:color="auto"/>
                                            <w:bottom w:val="none" w:sz="0" w:space="0" w:color="auto"/>
                                            <w:right w:val="none" w:sz="0" w:space="0" w:color="auto"/>
                                          </w:divBdr>
                                        </w:div>
                                        <w:div w:id="1112942277">
                                          <w:marLeft w:val="0"/>
                                          <w:marRight w:val="0"/>
                                          <w:marTop w:val="0"/>
                                          <w:marBottom w:val="0"/>
                                          <w:divBdr>
                                            <w:top w:val="none" w:sz="0" w:space="0" w:color="auto"/>
                                            <w:left w:val="none" w:sz="0" w:space="0" w:color="auto"/>
                                            <w:bottom w:val="none" w:sz="0" w:space="0" w:color="auto"/>
                                            <w:right w:val="none" w:sz="0" w:space="0" w:color="auto"/>
                                          </w:divBdr>
                                        </w:div>
                                        <w:div w:id="148289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448185">
                      <w:marLeft w:val="0"/>
                      <w:marRight w:val="0"/>
                      <w:marTop w:val="0"/>
                      <w:marBottom w:val="0"/>
                      <w:divBdr>
                        <w:top w:val="single" w:sz="8" w:space="18" w:color="CCCCCC"/>
                        <w:left w:val="none" w:sz="0" w:space="0" w:color="auto"/>
                        <w:bottom w:val="none" w:sz="0" w:space="0" w:color="auto"/>
                        <w:right w:val="none" w:sz="0" w:space="0" w:color="auto"/>
                      </w:divBdr>
                      <w:divsChild>
                        <w:div w:id="1856772417">
                          <w:marLeft w:val="0"/>
                          <w:marRight w:val="0"/>
                          <w:marTop w:val="0"/>
                          <w:marBottom w:val="0"/>
                          <w:divBdr>
                            <w:top w:val="none" w:sz="0" w:space="0" w:color="auto"/>
                            <w:left w:val="none" w:sz="0" w:space="0" w:color="auto"/>
                            <w:bottom w:val="none" w:sz="0" w:space="0" w:color="auto"/>
                            <w:right w:val="none" w:sz="0" w:space="0" w:color="auto"/>
                          </w:divBdr>
                        </w:div>
                      </w:divsChild>
                    </w:div>
                    <w:div w:id="1456673466">
                      <w:marLeft w:val="0"/>
                      <w:marRight w:val="0"/>
                      <w:marTop w:val="0"/>
                      <w:marBottom w:val="0"/>
                      <w:divBdr>
                        <w:top w:val="single" w:sz="8" w:space="6" w:color="auto"/>
                        <w:left w:val="none" w:sz="0" w:space="0" w:color="auto"/>
                        <w:bottom w:val="single" w:sz="8" w:space="6" w:color="auto"/>
                        <w:right w:val="none" w:sz="0" w:space="0" w:color="auto"/>
                      </w:divBdr>
                    </w:div>
                    <w:div w:id="173901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ursingsimulation.org/issues?Vol=6" TargetMode="External"/><Relationship Id="rId13" Type="http://schemas.openxmlformats.org/officeDocument/2006/relationships/hyperlink" Target="http://www.nursingsimulation.org/search/quick?search_area=journal&amp;search_text1=simulation&amp;restrictName.ecsn=ecsn" TargetMode="External"/><Relationship Id="rId18" Type="http://schemas.openxmlformats.org/officeDocument/2006/relationships/hyperlink" Target="http://www.nursingsimulation.org/article/S1876-1399(09)00527-1/fulltext" TargetMode="External"/><Relationship Id="rId26" Type="http://schemas.openxmlformats.org/officeDocument/2006/relationships/hyperlink" Target="http://www.nursingsimulation.org/article/S1876-1399(09)00527-1/fulltext"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nursingsimulation.org/article/S1876-1399(09)00527-1/fulltext"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ursingsimulation.org/article/S1876-1399(09)00527-1/fulltext" TargetMode="External"/><Relationship Id="rId17" Type="http://schemas.openxmlformats.org/officeDocument/2006/relationships/hyperlink" Target="http://www.nursingsimulation.org/search/quick?search_area=journal&amp;search_text1=hospital%20orientation&amp;restrictName.ecsn=ecsn" TargetMode="External"/><Relationship Id="rId25" Type="http://schemas.openxmlformats.org/officeDocument/2006/relationships/hyperlink" Target="http://www.nursingsimulation.org/article/S1876-1399(09)00527-1/fulltext"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ursingsimulation.org/search/quick?search_area=journal&amp;search_text1=interdisciplinary&amp;restrictName.ecsn=ecsn" TargetMode="External"/><Relationship Id="rId20" Type="http://schemas.openxmlformats.org/officeDocument/2006/relationships/hyperlink" Target="http://www.nursingsimulation.org/article/S1876-1399(09)00527-1/fulltext" TargetMode="External"/><Relationship Id="rId29" Type="http://schemas.openxmlformats.org/officeDocument/2006/relationships/image" Target="media/image1.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ursingsimulation.org/article/S1876-1399(09)00527-1/fulltext" TargetMode="External"/><Relationship Id="rId24" Type="http://schemas.openxmlformats.org/officeDocument/2006/relationships/hyperlink" Target="http://www.nursingsimulation.org/article/S1876-1399(09)00527-1/fulltext"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ursingsimulation.org/search/quick?search_area=journal&amp;search_text1=learner-centered%20approach&amp;restrictName.ecsn=ecsn" TargetMode="External"/><Relationship Id="rId23" Type="http://schemas.openxmlformats.org/officeDocument/2006/relationships/hyperlink" Target="http://www.nursingsimulation.org/article/S1876-1399(09)00527-1/fulltext" TargetMode="External"/><Relationship Id="rId28" Type="http://schemas.openxmlformats.org/officeDocument/2006/relationships/hyperlink" Target="http://www.nursingsimulation.org/article/S1876-1399(09)00527-1/fulltext" TargetMode="External"/><Relationship Id="rId36" Type="http://schemas.openxmlformats.org/officeDocument/2006/relationships/header" Target="header3.xml"/><Relationship Id="rId10" Type="http://schemas.openxmlformats.org/officeDocument/2006/relationships/comments" Target="comments.xml"/><Relationship Id="rId19" Type="http://schemas.openxmlformats.org/officeDocument/2006/relationships/hyperlink" Target="http://www.nursingsimulation.org/article/S1876-1399(09)00527-1/fulltext" TargetMode="External"/><Relationship Id="rId31" Type="http://schemas.openxmlformats.org/officeDocument/2006/relationships/hyperlink" Target="http://dx.doi.org/10.1016/j.ecns.2009.08.005" TargetMode="External"/><Relationship Id="rId4" Type="http://schemas.openxmlformats.org/officeDocument/2006/relationships/settings" Target="settings.xml"/><Relationship Id="rId9" Type="http://schemas.openxmlformats.org/officeDocument/2006/relationships/hyperlink" Target="http://www.nursingsimulation.org/issues/contents?issue_key=S1876-1399(10)X0002-0" TargetMode="External"/><Relationship Id="rId14" Type="http://schemas.openxmlformats.org/officeDocument/2006/relationships/hyperlink" Target="http://www.nursingsimulation.org/search/quick?search_area=journal&amp;search_text1=nurse%20residency&amp;restrictName.ecsn=ecsn" TargetMode="External"/><Relationship Id="rId22" Type="http://schemas.openxmlformats.org/officeDocument/2006/relationships/hyperlink" Target="http://www.nursingsimulation.org/article/S1876-1399(09)00527-1/fulltext" TargetMode="External"/><Relationship Id="rId27" Type="http://schemas.openxmlformats.org/officeDocument/2006/relationships/hyperlink" Target="http://www.nursingsimulation.org/article/S1876-1399(09)00527-1/fulltext" TargetMode="External"/><Relationship Id="rId30" Type="http://schemas.openxmlformats.org/officeDocument/2006/relationships/hyperlink" Target="http://www.nln.org/research/LaerdalReport.pdf"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6097</Words>
  <Characters>34757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McAfooes</dc:creator>
  <cp:lastModifiedBy>Windows User</cp:lastModifiedBy>
  <cp:revision>3</cp:revision>
  <dcterms:created xsi:type="dcterms:W3CDTF">2018-02-23T12:55:00Z</dcterms:created>
  <dcterms:modified xsi:type="dcterms:W3CDTF">2018-02-23T12:55:00Z</dcterms:modified>
</cp:coreProperties>
</file>