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310B3" w14:textId="59DB661E" w:rsidR="00F101EC" w:rsidRPr="00347446" w:rsidRDefault="00AB7E82" w:rsidP="00E71099">
      <w:pPr>
        <w:spacing w:after="0" w:line="240" w:lineRule="auto"/>
        <w:jc w:val="center"/>
        <w:rPr>
          <w:rFonts w:ascii="Arial" w:eastAsia="Times New Roman" w:hAnsi="Arial" w:cs="Arial"/>
          <w:color w:val="002060"/>
          <w:sz w:val="36"/>
          <w:szCs w:val="36"/>
        </w:rPr>
      </w:pPr>
      <w:r w:rsidRPr="00347446">
        <w:rPr>
          <w:rFonts w:ascii="Arial" w:eastAsia="Times New Roman" w:hAnsi="Arial" w:cs="Arial"/>
          <w:color w:val="002060"/>
          <w:sz w:val="36"/>
          <w:szCs w:val="36"/>
        </w:rPr>
        <w:t>Capstone</w:t>
      </w:r>
      <w:r w:rsidR="008730FC" w:rsidRPr="00347446">
        <w:rPr>
          <w:rFonts w:ascii="Arial" w:eastAsia="Times New Roman" w:hAnsi="Arial" w:cs="Arial"/>
          <w:color w:val="002060"/>
          <w:sz w:val="36"/>
          <w:szCs w:val="36"/>
        </w:rPr>
        <w:t xml:space="preserve"> </w:t>
      </w:r>
      <w:r w:rsidR="003058BC" w:rsidRPr="00347446">
        <w:rPr>
          <w:rFonts w:ascii="Arial" w:eastAsia="Times New Roman" w:hAnsi="Arial" w:cs="Arial"/>
          <w:color w:val="002060"/>
          <w:sz w:val="36"/>
          <w:szCs w:val="36"/>
        </w:rPr>
        <w:t>Project</w:t>
      </w:r>
      <w:r w:rsidR="00E9670E" w:rsidRPr="00347446">
        <w:rPr>
          <w:rFonts w:ascii="Arial" w:eastAsia="Times New Roman" w:hAnsi="Arial" w:cs="Arial"/>
          <w:color w:val="002060"/>
          <w:sz w:val="36"/>
          <w:szCs w:val="36"/>
        </w:rPr>
        <w:t xml:space="preserve"> Milestone 1</w:t>
      </w:r>
      <w:r w:rsidR="00803076" w:rsidRPr="00347446">
        <w:rPr>
          <w:rFonts w:ascii="Arial" w:eastAsia="Times New Roman" w:hAnsi="Arial" w:cs="Arial"/>
          <w:color w:val="002060"/>
          <w:sz w:val="36"/>
          <w:szCs w:val="36"/>
        </w:rPr>
        <w:t>:</w:t>
      </w:r>
    </w:p>
    <w:p w14:paraId="5E646FC1" w14:textId="1831520A" w:rsidR="00803076" w:rsidRDefault="000F7826" w:rsidP="00E71099">
      <w:pPr>
        <w:spacing w:after="0" w:line="240" w:lineRule="auto"/>
        <w:ind w:firstLine="720"/>
        <w:jc w:val="center"/>
        <w:rPr>
          <w:rFonts w:ascii="Arial" w:eastAsia="Times New Roman" w:hAnsi="Arial" w:cs="Arial"/>
          <w:color w:val="002060"/>
          <w:sz w:val="36"/>
          <w:szCs w:val="36"/>
        </w:rPr>
      </w:pPr>
      <w:bookmarkStart w:id="0" w:name="_GoBack"/>
      <w:r w:rsidRPr="00347446">
        <w:rPr>
          <w:rFonts w:ascii="Arial" w:eastAsia="Times New Roman" w:hAnsi="Arial" w:cs="Arial"/>
          <w:color w:val="002060"/>
          <w:sz w:val="36"/>
          <w:szCs w:val="36"/>
        </w:rPr>
        <w:t xml:space="preserve">Practice Issue and </w:t>
      </w:r>
      <w:r w:rsidR="008730FC" w:rsidRPr="00347446">
        <w:rPr>
          <w:rFonts w:ascii="Arial" w:eastAsia="Times New Roman" w:hAnsi="Arial" w:cs="Arial"/>
          <w:color w:val="002060"/>
          <w:sz w:val="36"/>
          <w:szCs w:val="36"/>
        </w:rPr>
        <w:t>Evidence</w:t>
      </w:r>
      <w:r w:rsidR="00C258A3" w:rsidRPr="00347446">
        <w:rPr>
          <w:rFonts w:ascii="Arial" w:eastAsia="Times New Roman" w:hAnsi="Arial" w:cs="Arial"/>
          <w:color w:val="002060"/>
          <w:sz w:val="36"/>
          <w:szCs w:val="36"/>
        </w:rPr>
        <w:t xml:space="preserve"> </w:t>
      </w:r>
      <w:r w:rsidRPr="00347446">
        <w:rPr>
          <w:rFonts w:ascii="Arial" w:eastAsia="Times New Roman" w:hAnsi="Arial" w:cs="Arial"/>
          <w:color w:val="002060"/>
          <w:sz w:val="36"/>
          <w:szCs w:val="36"/>
        </w:rPr>
        <w:t>Summary</w:t>
      </w:r>
      <w:r w:rsidR="0039614A" w:rsidRPr="00347446">
        <w:rPr>
          <w:rFonts w:ascii="Arial" w:eastAsia="Times New Roman" w:hAnsi="Arial" w:cs="Arial"/>
          <w:color w:val="002060"/>
          <w:sz w:val="36"/>
          <w:szCs w:val="36"/>
        </w:rPr>
        <w:t xml:space="preserve"> </w:t>
      </w:r>
      <w:r w:rsidR="00AF16B7" w:rsidRPr="00347446">
        <w:rPr>
          <w:rFonts w:ascii="Arial" w:eastAsia="Times New Roman" w:hAnsi="Arial" w:cs="Arial"/>
          <w:color w:val="002060"/>
          <w:sz w:val="36"/>
          <w:szCs w:val="36"/>
        </w:rPr>
        <w:t>Worksheet</w:t>
      </w:r>
      <w:r w:rsidR="00F558ED" w:rsidRPr="00347446">
        <w:rPr>
          <w:rFonts w:ascii="Arial" w:eastAsia="Times New Roman" w:hAnsi="Arial" w:cs="Arial"/>
          <w:color w:val="002060"/>
          <w:sz w:val="36"/>
          <w:szCs w:val="36"/>
        </w:rPr>
        <w:t>s</w:t>
      </w:r>
      <w:bookmarkEnd w:id="0"/>
    </w:p>
    <w:p w14:paraId="4C041ABB" w14:textId="77777777" w:rsidR="00E71099" w:rsidRPr="00347446" w:rsidRDefault="00E71099" w:rsidP="00E71099">
      <w:pPr>
        <w:tabs>
          <w:tab w:val="left" w:pos="5040"/>
        </w:tabs>
        <w:rPr>
          <w:rFonts w:ascii="Arial" w:hAnsi="Arial" w:cs="Arial"/>
          <w:b/>
        </w:rPr>
      </w:pPr>
    </w:p>
    <w:p w14:paraId="47EE37AE" w14:textId="4D83CB56" w:rsidR="00E71099" w:rsidRPr="00347446" w:rsidRDefault="00E71099" w:rsidP="00E71099">
      <w:pPr>
        <w:tabs>
          <w:tab w:val="left" w:pos="5040"/>
        </w:tabs>
        <w:rPr>
          <w:rFonts w:ascii="Arial" w:hAnsi="Arial" w:cs="Arial"/>
        </w:rPr>
      </w:pPr>
      <w:r w:rsidRPr="00347446">
        <w:rPr>
          <w:rFonts w:ascii="Arial" w:hAnsi="Arial" w:cs="Arial"/>
          <w:b/>
        </w:rPr>
        <w:t>Student Name:</w:t>
      </w:r>
      <w:r w:rsidRPr="00347446">
        <w:rPr>
          <w:rFonts w:ascii="Arial" w:hAnsi="Arial" w:cs="Arial"/>
        </w:rPr>
        <w:t xml:space="preserve"> </w:t>
      </w:r>
      <w:r w:rsidRPr="00347446">
        <w:rPr>
          <w:rFonts w:ascii="Arial" w:hAnsi="Arial" w:cs="Arial"/>
        </w:rPr>
        <w:tab/>
      </w:r>
      <w:r w:rsidRPr="00347446">
        <w:rPr>
          <w:rFonts w:ascii="Arial" w:hAnsi="Arial" w:cs="Arial"/>
          <w:b/>
        </w:rPr>
        <w:t>Date:</w:t>
      </w:r>
      <w:r w:rsidRPr="00347446">
        <w:rPr>
          <w:rFonts w:ascii="Arial" w:hAnsi="Arial" w:cs="Arial"/>
        </w:rPr>
        <w:t xml:space="preserve"> </w:t>
      </w:r>
    </w:p>
    <w:p w14:paraId="60F1992F" w14:textId="5004DC1A" w:rsidR="00E71099" w:rsidRPr="00347446" w:rsidRDefault="00FD4ED2" w:rsidP="00E71099">
      <w:pPr>
        <w:spacing w:after="80" w:line="240" w:lineRule="auto"/>
        <w:rPr>
          <w:rFonts w:asciiTheme="minorHAnsi" w:eastAsiaTheme="minorEastAsia" w:hAnsiTheme="minorHAnsi" w:cstheme="minorBidi"/>
          <w:smallCaps/>
          <w:color w:val="002060"/>
          <w:spacing w:val="5"/>
          <w:sz w:val="32"/>
          <w:szCs w:val="32"/>
          <w:lang w:bidi="en-US"/>
        </w:rPr>
      </w:pPr>
      <w:r w:rsidRPr="00347446">
        <w:rPr>
          <w:rFonts w:asciiTheme="minorHAnsi" w:eastAsiaTheme="minorEastAsia" w:hAnsiTheme="minorHAnsi" w:cstheme="minorBidi"/>
          <w:b/>
          <w:smallCaps/>
          <w:color w:val="002060"/>
          <w:spacing w:val="5"/>
          <w:sz w:val="32"/>
          <w:szCs w:val="32"/>
          <w:lang w:bidi="en-US"/>
        </w:rPr>
        <w:t>Directions</w:t>
      </w:r>
    </w:p>
    <w:p w14:paraId="7F05A6C0" w14:textId="181FD921" w:rsidR="000F7826" w:rsidRPr="00347446" w:rsidRDefault="00E71099" w:rsidP="00E71099">
      <w:pPr>
        <w:pStyle w:val="ListParagraph"/>
        <w:numPr>
          <w:ilvl w:val="0"/>
          <w:numId w:val="43"/>
        </w:numPr>
        <w:spacing w:line="240" w:lineRule="auto"/>
        <w:rPr>
          <w:rFonts w:ascii="Arial" w:hAnsi="Arial" w:cs="Arial"/>
        </w:rPr>
      </w:pPr>
      <w:r w:rsidRPr="00347446">
        <w:rPr>
          <w:rFonts w:ascii="Arial" w:hAnsi="Arial" w:cs="Arial"/>
        </w:rPr>
        <w:t>Refer to the guidelines for specific details on how to complete this assignment.</w:t>
      </w:r>
    </w:p>
    <w:p w14:paraId="3A0A6167" w14:textId="2782F899" w:rsidR="00E71099" w:rsidRPr="00347446" w:rsidRDefault="00E71099" w:rsidP="00E71099">
      <w:pPr>
        <w:pStyle w:val="ListParagraph"/>
        <w:numPr>
          <w:ilvl w:val="0"/>
          <w:numId w:val="43"/>
        </w:numPr>
        <w:spacing w:line="240" w:lineRule="auto"/>
        <w:rPr>
          <w:rFonts w:ascii="Arial" w:hAnsi="Arial" w:cs="Arial"/>
        </w:rPr>
      </w:pPr>
      <w:r w:rsidRPr="00347446">
        <w:rPr>
          <w:rFonts w:ascii="Arial" w:hAnsi="Arial" w:cs="Arial"/>
        </w:rPr>
        <w:t>Type your answers directly into the worksheets below.</w:t>
      </w:r>
    </w:p>
    <w:p w14:paraId="6687C21F" w14:textId="62DC3F5F" w:rsidR="00E71099" w:rsidRPr="00347446" w:rsidRDefault="00E71099" w:rsidP="00E71099">
      <w:pPr>
        <w:pStyle w:val="ListParagraph"/>
        <w:numPr>
          <w:ilvl w:val="0"/>
          <w:numId w:val="43"/>
        </w:numPr>
        <w:spacing w:line="240" w:lineRule="auto"/>
        <w:rPr>
          <w:rFonts w:ascii="Arial" w:hAnsi="Arial" w:cs="Arial"/>
        </w:rPr>
      </w:pPr>
      <w:r w:rsidRPr="00347446">
        <w:rPr>
          <w:rFonts w:ascii="Arial" w:hAnsi="Arial" w:cs="Arial"/>
        </w:rPr>
        <w:t xml:space="preserve">Submit to the </w:t>
      </w:r>
      <w:r w:rsidR="00CF6973" w:rsidRPr="00C90D6D">
        <w:rPr>
          <w:rFonts w:ascii="Arial" w:hAnsi="Arial" w:cs="Arial"/>
          <w:noProof/>
        </w:rPr>
        <w:t>Drop box</w:t>
      </w:r>
      <w:r w:rsidRPr="00347446">
        <w:rPr>
          <w:rFonts w:ascii="Arial" w:hAnsi="Arial" w:cs="Arial"/>
        </w:rPr>
        <w:t xml:space="preserve"> by the end of Week 3, Sunday at 11:59 p.m. MT.</w:t>
      </w:r>
    </w:p>
    <w:p w14:paraId="273FB013" w14:textId="7052DF4E" w:rsidR="00E71099" w:rsidRPr="00347446" w:rsidRDefault="00E71099" w:rsidP="00E71099">
      <w:pPr>
        <w:pStyle w:val="ListParagraph"/>
        <w:numPr>
          <w:ilvl w:val="0"/>
          <w:numId w:val="43"/>
        </w:numPr>
        <w:spacing w:line="240" w:lineRule="auto"/>
        <w:rPr>
          <w:rFonts w:ascii="Arial" w:hAnsi="Arial" w:cs="Arial"/>
        </w:rPr>
      </w:pPr>
      <w:r w:rsidRPr="00347446">
        <w:rPr>
          <w:rFonts w:ascii="Arial" w:hAnsi="Arial" w:cs="Arial"/>
        </w:rPr>
        <w:t>Post questions about this assignment to the Q &amp; A Forum. You may also email questions to the instructor for a private response.</w:t>
      </w:r>
    </w:p>
    <w:p w14:paraId="50AF0FC9" w14:textId="77777777" w:rsidR="000F7826" w:rsidRPr="00347446" w:rsidRDefault="000F7826" w:rsidP="000F7826">
      <w:pPr>
        <w:spacing w:line="240" w:lineRule="auto"/>
        <w:ind w:left="2160"/>
        <w:contextualSpacing/>
        <w:rPr>
          <w:rFonts w:ascii="Arial" w:hAnsi="Arial" w:cs="Arial"/>
          <w:sz w:val="20"/>
          <w:szCs w:val="20"/>
        </w:rPr>
      </w:pPr>
    </w:p>
    <w:p w14:paraId="3C5A9672" w14:textId="77777777" w:rsidR="0039614A" w:rsidRPr="00347446" w:rsidRDefault="0039614A" w:rsidP="0039614A">
      <w:pPr>
        <w:spacing w:after="0" w:line="240" w:lineRule="auto"/>
        <w:rPr>
          <w:rFonts w:ascii="Arial" w:hAnsi="Arial" w:cs="Arial"/>
          <w:b/>
          <w:color w:val="002060"/>
          <w:sz w:val="32"/>
          <w:szCs w:val="32"/>
        </w:rPr>
      </w:pPr>
      <w:r w:rsidRPr="00347446">
        <w:rPr>
          <w:rFonts w:ascii="Arial" w:hAnsi="Arial" w:cs="Arial"/>
          <w:b/>
          <w:color w:val="002060"/>
          <w:sz w:val="32"/>
          <w:szCs w:val="32"/>
        </w:rPr>
        <w:t>Practice Issue Worksheet</w:t>
      </w:r>
    </w:p>
    <w:p w14:paraId="7A4A5C04" w14:textId="77777777" w:rsidR="0039614A" w:rsidRPr="00347446" w:rsidRDefault="0039614A" w:rsidP="0039614A">
      <w:pPr>
        <w:spacing w:after="0" w:line="240" w:lineRule="auto"/>
        <w:rPr>
          <w:color w:val="000000"/>
        </w:rPr>
      </w:pPr>
      <w:r w:rsidRPr="00347446">
        <w:rPr>
          <w:color w:val="000000"/>
        </w:rPr>
        <w:t xml:space="preserve"> </w:t>
      </w:r>
    </w:p>
    <w:tbl>
      <w:tblPr>
        <w:tblStyle w:val="TableGrid11"/>
        <w:tblW w:w="9445" w:type="dxa"/>
        <w:tblLook w:val="04A0" w:firstRow="1" w:lastRow="0" w:firstColumn="1" w:lastColumn="0" w:noHBand="0" w:noVBand="1"/>
      </w:tblPr>
      <w:tblGrid>
        <w:gridCol w:w="3798"/>
        <w:gridCol w:w="270"/>
        <w:gridCol w:w="5377"/>
      </w:tblGrid>
      <w:tr w:rsidR="004117A1" w:rsidRPr="00347446" w14:paraId="11F92099" w14:textId="77777777" w:rsidTr="00C52F9D">
        <w:tc>
          <w:tcPr>
            <w:tcW w:w="9445" w:type="dxa"/>
            <w:gridSpan w:val="3"/>
            <w:tcBorders>
              <w:bottom w:val="single" w:sz="4" w:space="0" w:color="000000"/>
            </w:tcBorders>
          </w:tcPr>
          <w:p w14:paraId="7C922489" w14:textId="77777777" w:rsidR="00CF6973" w:rsidRDefault="004117A1" w:rsidP="00CF6973">
            <w:pPr>
              <w:spacing w:after="0" w:line="360" w:lineRule="auto"/>
              <w:rPr>
                <w:rFonts w:ascii="Arial" w:hAnsi="Arial" w:cs="Arial"/>
                <w:b/>
                <w:color w:val="000000"/>
                <w:sz w:val="20"/>
                <w:szCs w:val="20"/>
              </w:rPr>
            </w:pPr>
            <w:r w:rsidRPr="00347446">
              <w:rPr>
                <w:rFonts w:ascii="Arial" w:hAnsi="Arial" w:cs="Arial"/>
                <w:b/>
                <w:color w:val="000000"/>
                <w:sz w:val="20"/>
                <w:szCs w:val="20"/>
              </w:rPr>
              <w:t>List the topic and include the citation for the systematic review you have selected</w:t>
            </w:r>
            <w:r w:rsidR="0036763D" w:rsidRPr="00347446">
              <w:rPr>
                <w:rFonts w:ascii="Arial" w:hAnsi="Arial" w:cs="Arial"/>
                <w:b/>
                <w:color w:val="000000"/>
                <w:sz w:val="20"/>
                <w:szCs w:val="20"/>
              </w:rPr>
              <w:t xml:space="preserve"> from our approved list (optional: an additional scholarly source of support)</w:t>
            </w:r>
            <w:r w:rsidRPr="00347446">
              <w:rPr>
                <w:rFonts w:ascii="Arial" w:hAnsi="Arial" w:cs="Arial"/>
                <w:b/>
                <w:color w:val="000000"/>
                <w:sz w:val="20"/>
                <w:szCs w:val="20"/>
              </w:rPr>
              <w:t>:</w:t>
            </w:r>
          </w:p>
          <w:p w14:paraId="7D40818E" w14:textId="0D90A33E" w:rsidR="00C52F9D" w:rsidRPr="00CF6973" w:rsidRDefault="00C52F9D" w:rsidP="00CF6973">
            <w:pPr>
              <w:spacing w:after="0" w:line="360" w:lineRule="auto"/>
              <w:rPr>
                <w:rFonts w:ascii="Arial" w:hAnsi="Arial" w:cs="Arial"/>
                <w:b/>
                <w:color w:val="000000"/>
                <w:sz w:val="20"/>
                <w:szCs w:val="20"/>
              </w:rPr>
            </w:pPr>
            <w:r w:rsidRPr="000A1AC5">
              <w:rPr>
                <w:rFonts w:ascii="Times New Roman" w:hAnsi="Times New Roman"/>
                <w:color w:val="000000" w:themeColor="text1"/>
                <w:sz w:val="24"/>
                <w:szCs w:val="24"/>
              </w:rPr>
              <w:t>Preventing 30-day hospital readmissions, of the congestive heart failure patient.</w:t>
            </w:r>
          </w:p>
          <w:p w14:paraId="2EB719DA" w14:textId="77777777" w:rsidR="00C52F9D" w:rsidRPr="000A1AC5" w:rsidRDefault="00C52F9D" w:rsidP="00C52F9D">
            <w:pPr>
              <w:spacing w:before="180" w:after="180" w:line="240" w:lineRule="auto"/>
              <w:rPr>
                <w:rFonts w:ascii="Times New Roman" w:hAnsi="Times New Roman"/>
                <w:color w:val="000000" w:themeColor="text1"/>
                <w:sz w:val="24"/>
                <w:szCs w:val="24"/>
              </w:rPr>
            </w:pPr>
            <w:r w:rsidRPr="000A1AC5">
              <w:rPr>
                <w:rFonts w:ascii="Times New Roman" w:hAnsi="Times New Roman"/>
                <w:color w:val="000000" w:themeColor="text1"/>
                <w:sz w:val="24"/>
                <w:szCs w:val="24"/>
              </w:rPr>
              <w:t xml:space="preserve">Leppin, A. L., Gionfriddo, M. R., Kessler, M., Brito, J. P., Mair, F. S., Gallacher, K., &amp; ... Montori, V. M. (2014). Preventing 30-day hospital readmissions: a systematic review and meta-analysis of randomized trials. JAMA Internal Medicine, 174(7), 1095-1107. </w:t>
            </w:r>
            <w:r w:rsidRPr="00C90D6D">
              <w:rPr>
                <w:rFonts w:ascii="Times New Roman" w:hAnsi="Times New Roman"/>
                <w:noProof/>
                <w:color w:val="000000" w:themeColor="text1"/>
                <w:sz w:val="24"/>
                <w:szCs w:val="24"/>
              </w:rPr>
              <w:t>doi</w:t>
            </w:r>
            <w:r w:rsidRPr="000A1AC5">
              <w:rPr>
                <w:rFonts w:ascii="Times New Roman" w:hAnsi="Times New Roman"/>
                <w:color w:val="000000" w:themeColor="text1"/>
                <w:sz w:val="24"/>
                <w:szCs w:val="24"/>
              </w:rPr>
              <w:t>:10.1001/jamainternmed.2014.1608</w:t>
            </w:r>
          </w:p>
          <w:p w14:paraId="6186F886" w14:textId="47165033" w:rsidR="004117A1" w:rsidRPr="00347446" w:rsidRDefault="004117A1" w:rsidP="002F4C8A">
            <w:pPr>
              <w:spacing w:before="180" w:after="180" w:line="240" w:lineRule="auto"/>
              <w:rPr>
                <w:rFonts w:ascii="Arial" w:hAnsi="Arial" w:cs="Arial"/>
                <w:color w:val="000000"/>
                <w:sz w:val="20"/>
                <w:szCs w:val="20"/>
              </w:rPr>
            </w:pPr>
          </w:p>
        </w:tc>
      </w:tr>
      <w:tr w:rsidR="0039614A" w:rsidRPr="00347446" w14:paraId="73CCD0B1" w14:textId="77777777" w:rsidTr="00C52F9D">
        <w:tc>
          <w:tcPr>
            <w:tcW w:w="9445" w:type="dxa"/>
            <w:gridSpan w:val="3"/>
            <w:tcBorders>
              <w:bottom w:val="single" w:sz="4" w:space="0" w:color="000000"/>
            </w:tcBorders>
          </w:tcPr>
          <w:p w14:paraId="11B90609" w14:textId="48077722" w:rsidR="0039614A" w:rsidRPr="00347446" w:rsidRDefault="004117A1" w:rsidP="0039614A">
            <w:pPr>
              <w:spacing w:after="0" w:line="360" w:lineRule="auto"/>
              <w:rPr>
                <w:rFonts w:ascii="Arial" w:hAnsi="Arial" w:cs="Arial"/>
                <w:b/>
                <w:color w:val="000000"/>
                <w:sz w:val="20"/>
                <w:szCs w:val="20"/>
              </w:rPr>
            </w:pPr>
            <w:r w:rsidRPr="00347446">
              <w:rPr>
                <w:rFonts w:ascii="Arial" w:hAnsi="Arial" w:cs="Arial"/>
                <w:b/>
                <w:color w:val="000000"/>
                <w:sz w:val="20"/>
                <w:szCs w:val="20"/>
              </w:rPr>
              <w:t>What is the</w:t>
            </w:r>
            <w:r w:rsidR="0036763D" w:rsidRPr="00347446">
              <w:rPr>
                <w:rFonts w:ascii="Arial" w:hAnsi="Arial" w:cs="Arial"/>
                <w:b/>
                <w:color w:val="000000"/>
                <w:sz w:val="20"/>
                <w:szCs w:val="20"/>
              </w:rPr>
              <w:t xml:space="preserve"> nursing</w:t>
            </w:r>
            <w:r w:rsidRPr="00347446">
              <w:rPr>
                <w:rFonts w:ascii="Arial" w:hAnsi="Arial" w:cs="Arial"/>
                <w:b/>
                <w:color w:val="000000"/>
                <w:sz w:val="20"/>
                <w:szCs w:val="20"/>
              </w:rPr>
              <w:t xml:space="preserve"> practice i</w:t>
            </w:r>
            <w:r w:rsidR="0039614A" w:rsidRPr="00347446">
              <w:rPr>
                <w:rFonts w:ascii="Arial" w:hAnsi="Arial" w:cs="Arial"/>
                <w:b/>
                <w:color w:val="000000"/>
                <w:sz w:val="20"/>
                <w:szCs w:val="20"/>
              </w:rPr>
              <w:t>ssue</w:t>
            </w:r>
            <w:r w:rsidRPr="00347446">
              <w:rPr>
                <w:rFonts w:ascii="Arial" w:hAnsi="Arial" w:cs="Arial"/>
                <w:b/>
                <w:color w:val="000000"/>
                <w:sz w:val="20"/>
                <w:szCs w:val="20"/>
              </w:rPr>
              <w:t xml:space="preserve"> you have identified related to the topic you have chosen</w:t>
            </w:r>
            <w:r w:rsidR="0039614A" w:rsidRPr="00347446">
              <w:rPr>
                <w:rFonts w:ascii="Arial" w:hAnsi="Arial" w:cs="Arial"/>
                <w:b/>
                <w:color w:val="000000"/>
                <w:sz w:val="20"/>
                <w:szCs w:val="20"/>
              </w:rPr>
              <w:t>?</w:t>
            </w:r>
          </w:p>
          <w:p w14:paraId="279EF660" w14:textId="7C34E042" w:rsidR="002F4C8A" w:rsidRPr="002F4C8A" w:rsidRDefault="002F4C8A" w:rsidP="002F4C8A">
            <w:pPr>
              <w:spacing w:before="180" w:after="180" w:line="240" w:lineRule="auto"/>
              <w:rPr>
                <w:rFonts w:ascii="Times New Roman" w:hAnsi="Times New Roman"/>
                <w:color w:val="000000" w:themeColor="text1"/>
                <w:sz w:val="24"/>
                <w:szCs w:val="24"/>
              </w:rPr>
            </w:pPr>
            <w:r w:rsidRPr="000A1AC5">
              <w:rPr>
                <w:rFonts w:ascii="Times New Roman" w:hAnsi="Times New Roman"/>
                <w:color w:val="000000" w:themeColor="text1"/>
                <w:sz w:val="24"/>
                <w:szCs w:val="24"/>
              </w:rPr>
              <w:t>Will initiating a patient care plan on heart failure education and providing a 48-hour post discharge follow up on a hospital cardiac unit; minimize the readmission rates of heart failure patients within 30 days?</w:t>
            </w:r>
          </w:p>
          <w:p w14:paraId="51CDEE9E" w14:textId="77777777" w:rsidR="00AF77C3" w:rsidRPr="000A1AC5" w:rsidRDefault="00AF77C3" w:rsidP="00AF77C3">
            <w:pPr>
              <w:pStyle w:val="NormalWeb"/>
              <w:spacing w:before="180" w:beforeAutospacing="0" w:after="180" w:afterAutospacing="0"/>
              <w:rPr>
                <w:color w:val="000000" w:themeColor="text1"/>
              </w:rPr>
            </w:pPr>
            <w:r w:rsidRPr="000A1AC5">
              <w:rPr>
                <w:color w:val="000000" w:themeColor="text1"/>
              </w:rPr>
              <w:t>Congestive Heart failure patient’s accounts for one of the largest group of patients with frequent hospital readmission. Education both inpatient and outpatient can help minimize hospital readmission. Combining multiple teaching models has shown to be more effective in reducing the number of hospital readmissions.</w:t>
            </w:r>
          </w:p>
          <w:p w14:paraId="096EDF4F" w14:textId="77777777" w:rsidR="001772ED" w:rsidRDefault="00AF77C3" w:rsidP="00AF77C3">
            <w:pPr>
              <w:pStyle w:val="NormalWeb"/>
              <w:spacing w:before="180" w:beforeAutospacing="0" w:after="180" w:afterAutospacing="0"/>
              <w:rPr>
                <w:color w:val="000000" w:themeColor="text1"/>
              </w:rPr>
            </w:pPr>
            <w:r w:rsidRPr="000A1AC5">
              <w:rPr>
                <w:color w:val="000000" w:themeColor="text1"/>
              </w:rPr>
              <w:t>Hospital readmissions for Congestive heart failure create a huge impact on the healthcare system as well as on the patient. Finding ways to help reduce the rate of readmi</w:t>
            </w:r>
            <w:r w:rsidR="000A1AC5">
              <w:rPr>
                <w:color w:val="000000" w:themeColor="text1"/>
              </w:rPr>
              <w:t>ssions is important</w:t>
            </w:r>
            <w:r w:rsidRPr="000A1AC5">
              <w:rPr>
                <w:color w:val="000000" w:themeColor="text1"/>
              </w:rPr>
              <w:t xml:space="preserve"> for the </w:t>
            </w:r>
            <w:r w:rsidR="00CF6973" w:rsidRPr="000A1AC5">
              <w:rPr>
                <w:color w:val="000000" w:themeColor="text1"/>
              </w:rPr>
              <w:t>patient’s</w:t>
            </w:r>
            <w:r w:rsidRPr="000A1AC5">
              <w:rPr>
                <w:color w:val="000000" w:themeColor="text1"/>
              </w:rPr>
              <w:t xml:space="preserve"> quality of life and also minimizing costs incurred to the</w:t>
            </w:r>
            <w:r>
              <w:rPr>
                <w:color w:val="2D3B45"/>
              </w:rPr>
              <w:t xml:space="preserve"> </w:t>
            </w:r>
            <w:r w:rsidR="001772ED">
              <w:rPr>
                <w:color w:val="000000" w:themeColor="text1"/>
              </w:rPr>
              <w:t xml:space="preserve">hospitals. </w:t>
            </w:r>
          </w:p>
          <w:p w14:paraId="3D770E82" w14:textId="77777777" w:rsidR="001772ED" w:rsidRDefault="001772ED" w:rsidP="00AF77C3">
            <w:pPr>
              <w:pStyle w:val="NormalWeb"/>
              <w:spacing w:before="180" w:beforeAutospacing="0" w:after="180" w:afterAutospacing="0"/>
              <w:rPr>
                <w:color w:val="000000" w:themeColor="text1"/>
              </w:rPr>
            </w:pPr>
          </w:p>
          <w:p w14:paraId="6BB84A95" w14:textId="77777777" w:rsidR="001772ED" w:rsidRDefault="001772ED" w:rsidP="000A1AC5">
            <w:pPr>
              <w:pStyle w:val="NormalWeb"/>
              <w:spacing w:before="180" w:beforeAutospacing="0" w:after="180" w:afterAutospacing="0"/>
              <w:rPr>
                <w:color w:val="000000" w:themeColor="text1"/>
              </w:rPr>
            </w:pPr>
          </w:p>
          <w:p w14:paraId="67165841" w14:textId="4710D238" w:rsidR="00E51D01" w:rsidRPr="000A1AC5" w:rsidRDefault="001772ED" w:rsidP="00D10458">
            <w:pPr>
              <w:pStyle w:val="NormalWeb"/>
              <w:spacing w:before="180" w:beforeAutospacing="0" w:after="180" w:afterAutospacing="0" w:line="276" w:lineRule="auto"/>
              <w:rPr>
                <w:color w:val="000000" w:themeColor="text1"/>
              </w:rPr>
            </w:pPr>
            <w:r>
              <w:rPr>
                <w:color w:val="000000" w:themeColor="text1"/>
              </w:rPr>
              <w:lastRenderedPageBreak/>
              <w:t>Re</w:t>
            </w:r>
            <w:r w:rsidR="00AF77C3" w:rsidRPr="000A1AC5">
              <w:rPr>
                <w:color w:val="000000" w:themeColor="text1"/>
              </w:rPr>
              <w:t>admissions with</w:t>
            </w:r>
            <w:r w:rsidR="002F4C8A">
              <w:rPr>
                <w:color w:val="000000" w:themeColor="text1"/>
              </w:rPr>
              <w:t>in</w:t>
            </w:r>
            <w:r w:rsidR="00AF77C3" w:rsidRPr="000A1AC5">
              <w:rPr>
                <w:color w:val="000000" w:themeColor="text1"/>
              </w:rPr>
              <w:t xml:space="preserve"> weeks after a congestive heart failure discharge are associated with negative patient outcomes, and increased hospital costs. Patients require knowledge and self care skills to manage this condition. Patient</w:t>
            </w:r>
            <w:r>
              <w:rPr>
                <w:color w:val="000000" w:themeColor="text1"/>
              </w:rPr>
              <w:t>s</w:t>
            </w:r>
            <w:r w:rsidR="00AF77C3" w:rsidRPr="000A1AC5">
              <w:rPr>
                <w:color w:val="000000" w:themeColor="text1"/>
              </w:rPr>
              <w:t xml:space="preserve"> </w:t>
            </w:r>
            <w:r w:rsidR="002F4C8A">
              <w:rPr>
                <w:color w:val="000000" w:themeColor="text1"/>
              </w:rPr>
              <w:t xml:space="preserve">need the </w:t>
            </w:r>
            <w:r w:rsidR="00AF77C3" w:rsidRPr="000A1AC5">
              <w:rPr>
                <w:color w:val="000000" w:themeColor="text1"/>
              </w:rPr>
              <w:t>understanding o</w:t>
            </w:r>
            <w:r>
              <w:rPr>
                <w:color w:val="000000" w:themeColor="text1"/>
              </w:rPr>
              <w:t>f the basics of heart failure</w:t>
            </w:r>
            <w:r w:rsidR="00AF77C3" w:rsidRPr="000A1AC5">
              <w:rPr>
                <w:color w:val="000000" w:themeColor="text1"/>
              </w:rPr>
              <w:t xml:space="preserve"> discharge instructions and </w:t>
            </w:r>
            <w:r w:rsidR="000A1AC5">
              <w:rPr>
                <w:color w:val="000000" w:themeColor="text1"/>
              </w:rPr>
              <w:t>if education is poor</w:t>
            </w:r>
            <w:r w:rsidR="002F4C8A">
              <w:rPr>
                <w:color w:val="000000" w:themeColor="text1"/>
              </w:rPr>
              <w:t>,</w:t>
            </w:r>
            <w:r w:rsidR="000A1AC5">
              <w:rPr>
                <w:color w:val="000000" w:themeColor="text1"/>
              </w:rPr>
              <w:t xml:space="preserve"> that could </w:t>
            </w:r>
            <w:r w:rsidR="00CF6973">
              <w:rPr>
                <w:color w:val="000000" w:themeColor="text1"/>
              </w:rPr>
              <w:t>potentially</w:t>
            </w:r>
            <w:r w:rsidR="00AF77C3" w:rsidRPr="000A1AC5">
              <w:rPr>
                <w:color w:val="000000" w:themeColor="text1"/>
              </w:rPr>
              <w:t xml:space="preserve"> incr</w:t>
            </w:r>
            <w:r w:rsidR="000A1AC5">
              <w:rPr>
                <w:color w:val="000000" w:themeColor="text1"/>
              </w:rPr>
              <w:t>ease</w:t>
            </w:r>
            <w:r w:rsidR="00AF77C3" w:rsidRPr="000A1AC5">
              <w:rPr>
                <w:color w:val="000000" w:themeColor="text1"/>
              </w:rPr>
              <w:t xml:space="preserve"> the rate of</w:t>
            </w:r>
            <w:r w:rsidR="000A1AC5">
              <w:rPr>
                <w:color w:val="000000" w:themeColor="text1"/>
              </w:rPr>
              <w:t xml:space="preserve"> readmission</w:t>
            </w:r>
            <w:r w:rsidR="007F73E2" w:rsidRPr="000A1AC5">
              <w:rPr>
                <w:color w:val="000000" w:themeColor="text1"/>
              </w:rPr>
              <w:t>.</w:t>
            </w:r>
            <w:r w:rsidR="00AF77C3" w:rsidRPr="000A1AC5">
              <w:rPr>
                <w:color w:val="000000" w:themeColor="text1"/>
              </w:rPr>
              <w:t xml:space="preserve"> </w:t>
            </w:r>
          </w:p>
          <w:p w14:paraId="552B28E6" w14:textId="77777777" w:rsidR="0039614A" w:rsidRPr="00347446" w:rsidRDefault="0039614A" w:rsidP="0039614A">
            <w:pPr>
              <w:spacing w:after="0" w:line="360" w:lineRule="auto"/>
              <w:rPr>
                <w:rFonts w:ascii="Arial" w:hAnsi="Arial" w:cs="Arial"/>
                <w:b/>
                <w:color w:val="000000"/>
                <w:sz w:val="20"/>
                <w:szCs w:val="20"/>
              </w:rPr>
            </w:pPr>
          </w:p>
        </w:tc>
      </w:tr>
      <w:tr w:rsidR="0039614A" w:rsidRPr="00347446" w14:paraId="78E9F4B8" w14:textId="77777777" w:rsidTr="00C52F9D">
        <w:tc>
          <w:tcPr>
            <w:tcW w:w="9445" w:type="dxa"/>
            <w:gridSpan w:val="3"/>
            <w:tcBorders>
              <w:bottom w:val="single" w:sz="4" w:space="0" w:color="000000"/>
            </w:tcBorders>
          </w:tcPr>
          <w:p w14:paraId="136F1EE6" w14:textId="515D00F7" w:rsidR="0039614A" w:rsidRDefault="0036763D" w:rsidP="0039614A">
            <w:pPr>
              <w:spacing w:after="0" w:line="360" w:lineRule="auto"/>
              <w:rPr>
                <w:rFonts w:ascii="Arial" w:hAnsi="Arial" w:cs="Arial"/>
                <w:b/>
                <w:color w:val="000000"/>
                <w:sz w:val="20"/>
                <w:szCs w:val="20"/>
              </w:rPr>
            </w:pPr>
            <w:r w:rsidRPr="00347446">
              <w:rPr>
                <w:rFonts w:ascii="Arial" w:hAnsi="Arial" w:cs="Arial"/>
                <w:b/>
                <w:color w:val="000000"/>
                <w:sz w:val="20"/>
                <w:szCs w:val="20"/>
              </w:rPr>
              <w:lastRenderedPageBreak/>
              <w:t>Fully describe</w:t>
            </w:r>
            <w:r w:rsidR="004117A1" w:rsidRPr="00347446">
              <w:rPr>
                <w:rFonts w:ascii="Arial" w:hAnsi="Arial" w:cs="Arial"/>
                <w:b/>
                <w:color w:val="000000"/>
                <w:sz w:val="20"/>
                <w:szCs w:val="20"/>
              </w:rPr>
              <w:t xml:space="preserve"> the scope of the practice i</w:t>
            </w:r>
            <w:r w:rsidR="0039614A" w:rsidRPr="00347446">
              <w:rPr>
                <w:rFonts w:ascii="Arial" w:hAnsi="Arial" w:cs="Arial"/>
                <w:b/>
                <w:color w:val="000000"/>
                <w:sz w:val="20"/>
                <w:szCs w:val="20"/>
              </w:rPr>
              <w:t>ssue:</w:t>
            </w:r>
          </w:p>
          <w:p w14:paraId="18C3F439" w14:textId="30906630" w:rsidR="00947B93" w:rsidRPr="00A1287F" w:rsidRDefault="00947B93" w:rsidP="00D10458">
            <w:pPr>
              <w:rPr>
                <w:rFonts w:ascii="Times New Roman" w:hAnsi="Times New Roman"/>
                <w:color w:val="000000" w:themeColor="text1"/>
                <w:sz w:val="24"/>
                <w:szCs w:val="24"/>
              </w:rPr>
            </w:pPr>
            <w:r w:rsidRPr="00A1287F">
              <w:rPr>
                <w:rFonts w:ascii="Times New Roman" w:hAnsi="Times New Roman"/>
                <w:color w:val="000000" w:themeColor="text1"/>
                <w:sz w:val="24"/>
                <w:szCs w:val="24"/>
              </w:rPr>
              <w:t>20% of all Medicare covered patients are readmitted to the hospital within thirty days of discharge. These readmissions can cost the American public billions of dollars a year. Because the Affordable Care Act has implemented incentives to reduce readmission, it is important for our hospital to develop and implement practices to help prevent readmissions</w:t>
            </w:r>
          </w:p>
          <w:p w14:paraId="5B3FF0EB" w14:textId="124103FA" w:rsidR="00AF77C3" w:rsidRPr="00A1287F" w:rsidRDefault="00AF77C3" w:rsidP="00D10458">
            <w:pPr>
              <w:rPr>
                <w:rFonts w:ascii="Times New Roman" w:eastAsia="Times New Roman" w:hAnsi="Times New Roman"/>
                <w:color w:val="000000" w:themeColor="text1"/>
                <w:sz w:val="24"/>
                <w:szCs w:val="24"/>
                <w:shd w:val="clear" w:color="auto" w:fill="FFFFFF"/>
              </w:rPr>
            </w:pPr>
            <w:r w:rsidRPr="00A1287F">
              <w:rPr>
                <w:rFonts w:ascii="Times New Roman" w:eastAsia="Times New Roman" w:hAnsi="Times New Roman"/>
                <w:color w:val="000000" w:themeColor="text1"/>
                <w:sz w:val="24"/>
                <w:szCs w:val="24"/>
                <w:shd w:val="clear" w:color="auto" w:fill="FFFFFF"/>
              </w:rPr>
              <w:t>Education at discharge and throughout the hospital stay is a vital component of improving outcomes in heart failure patients. Patient and family education that involves a multidisciplinary team that emphasizes medication adherence, sodium and fluid restrictions, and recognizing signs and symptoms that indicate progression of disease may be as important as ensuring that patients are prescrib</w:t>
            </w:r>
            <w:r w:rsidR="00A1287F">
              <w:rPr>
                <w:rFonts w:ascii="Times New Roman" w:eastAsia="Times New Roman" w:hAnsi="Times New Roman"/>
                <w:color w:val="000000" w:themeColor="text1"/>
                <w:sz w:val="24"/>
                <w:szCs w:val="24"/>
                <w:shd w:val="clear" w:color="auto" w:fill="FFFFFF"/>
              </w:rPr>
              <w:t xml:space="preserve">ed appropriate medical therapy and attend a follow </w:t>
            </w:r>
            <w:r w:rsidR="00CF6973">
              <w:rPr>
                <w:rFonts w:ascii="Times New Roman" w:eastAsia="Times New Roman" w:hAnsi="Times New Roman"/>
                <w:color w:val="000000" w:themeColor="text1"/>
                <w:sz w:val="24"/>
                <w:szCs w:val="24"/>
                <w:shd w:val="clear" w:color="auto" w:fill="FFFFFF"/>
              </w:rPr>
              <w:t>up</w:t>
            </w:r>
            <w:r w:rsidR="00A1287F">
              <w:rPr>
                <w:rFonts w:ascii="Times New Roman" w:eastAsia="Times New Roman" w:hAnsi="Times New Roman"/>
                <w:color w:val="000000" w:themeColor="text1"/>
                <w:sz w:val="24"/>
                <w:szCs w:val="24"/>
                <w:shd w:val="clear" w:color="auto" w:fill="FFFFFF"/>
              </w:rPr>
              <w:t>.</w:t>
            </w:r>
          </w:p>
          <w:p w14:paraId="4304DA79" w14:textId="0D7D8731" w:rsidR="00E51D01" w:rsidRPr="00A1287F" w:rsidRDefault="00AF77C3" w:rsidP="00D10458">
            <w:pPr>
              <w:rPr>
                <w:rFonts w:ascii="Times New Roman" w:eastAsia="Times New Roman" w:hAnsi="Times New Roman"/>
                <w:color w:val="000000" w:themeColor="text1"/>
                <w:sz w:val="24"/>
                <w:szCs w:val="24"/>
                <w:shd w:val="clear" w:color="auto" w:fill="FFFFFF"/>
              </w:rPr>
            </w:pPr>
            <w:r w:rsidRPr="00A1287F">
              <w:rPr>
                <w:rFonts w:ascii="Times New Roman" w:eastAsia="Times New Roman" w:hAnsi="Times New Roman"/>
                <w:color w:val="000000" w:themeColor="text1"/>
                <w:sz w:val="24"/>
                <w:szCs w:val="24"/>
                <w:shd w:val="clear" w:color="auto" w:fill="FFFFFF"/>
              </w:rPr>
              <w:t xml:space="preserve">In addition to verbal information, a combination of educational materials is used to enhance a patient’s ability to absorb information. Books, medication pamphlets, education print outs, </w:t>
            </w:r>
            <w:r w:rsidR="002F4C8A">
              <w:rPr>
                <w:rFonts w:ascii="Times New Roman" w:eastAsia="Times New Roman" w:hAnsi="Times New Roman"/>
                <w:color w:val="000000" w:themeColor="text1"/>
                <w:sz w:val="24"/>
                <w:szCs w:val="24"/>
                <w:shd w:val="clear" w:color="auto" w:fill="FFFFFF"/>
              </w:rPr>
              <w:t>teach back, follow up</w:t>
            </w:r>
            <w:r w:rsidRPr="00A1287F">
              <w:rPr>
                <w:rFonts w:ascii="Times New Roman" w:eastAsia="Times New Roman" w:hAnsi="Times New Roman"/>
                <w:color w:val="000000" w:themeColor="text1"/>
                <w:sz w:val="24"/>
                <w:szCs w:val="24"/>
                <w:shd w:val="clear" w:color="auto" w:fill="FFFFFF"/>
              </w:rPr>
              <w:t>, and outpatient resources such as webs</w:t>
            </w:r>
            <w:r w:rsidR="002F4C8A">
              <w:rPr>
                <w:rFonts w:ascii="Times New Roman" w:eastAsia="Times New Roman" w:hAnsi="Times New Roman"/>
                <w:color w:val="000000" w:themeColor="text1"/>
                <w:sz w:val="24"/>
                <w:szCs w:val="24"/>
                <w:shd w:val="clear" w:color="auto" w:fill="FFFFFF"/>
              </w:rPr>
              <w:t>ites need to be</w:t>
            </w:r>
            <w:r w:rsidRPr="00A1287F">
              <w:rPr>
                <w:rFonts w:ascii="Times New Roman" w:eastAsia="Times New Roman" w:hAnsi="Times New Roman"/>
                <w:color w:val="000000" w:themeColor="text1"/>
                <w:sz w:val="24"/>
                <w:szCs w:val="24"/>
                <w:shd w:val="clear" w:color="auto" w:fill="FFFFFF"/>
              </w:rPr>
              <w:t xml:space="preserve"> used. </w:t>
            </w:r>
          </w:p>
          <w:p w14:paraId="29BAA8C9" w14:textId="77777777" w:rsidR="0039614A" w:rsidRPr="00347446" w:rsidRDefault="0039614A" w:rsidP="0039614A">
            <w:pPr>
              <w:spacing w:after="0" w:line="360" w:lineRule="auto"/>
              <w:rPr>
                <w:rFonts w:ascii="Arial" w:hAnsi="Arial" w:cs="Arial"/>
                <w:color w:val="000000"/>
                <w:sz w:val="20"/>
                <w:szCs w:val="20"/>
              </w:rPr>
            </w:pPr>
          </w:p>
        </w:tc>
      </w:tr>
      <w:tr w:rsidR="004117A1" w:rsidRPr="00347446" w14:paraId="13C3FFAD" w14:textId="77777777" w:rsidTr="00C52F9D">
        <w:tc>
          <w:tcPr>
            <w:tcW w:w="9445" w:type="dxa"/>
            <w:gridSpan w:val="3"/>
            <w:tcBorders>
              <w:bottom w:val="single" w:sz="4" w:space="0" w:color="000000"/>
            </w:tcBorders>
          </w:tcPr>
          <w:p w14:paraId="266E06E3" w14:textId="77777777" w:rsidR="004117A1" w:rsidRPr="00347446" w:rsidRDefault="004117A1" w:rsidP="0039614A">
            <w:pPr>
              <w:spacing w:after="0" w:line="360" w:lineRule="auto"/>
              <w:rPr>
                <w:rFonts w:ascii="Arial" w:hAnsi="Arial" w:cs="Arial"/>
                <w:b/>
                <w:color w:val="000000"/>
                <w:sz w:val="20"/>
                <w:szCs w:val="20"/>
              </w:rPr>
            </w:pPr>
            <w:r w:rsidRPr="00347446">
              <w:rPr>
                <w:rFonts w:ascii="Arial" w:hAnsi="Arial" w:cs="Arial"/>
                <w:b/>
                <w:color w:val="000000"/>
                <w:sz w:val="20"/>
                <w:szCs w:val="20"/>
              </w:rPr>
              <w:t>What is the practice area?</w:t>
            </w:r>
          </w:p>
          <w:p w14:paraId="660B082E" w14:textId="026D9427" w:rsidR="004117A1" w:rsidRPr="00347446" w:rsidRDefault="004117A1" w:rsidP="0039614A">
            <w:pPr>
              <w:spacing w:after="0" w:line="360" w:lineRule="auto"/>
              <w:rPr>
                <w:rFonts w:ascii="Arial" w:hAnsi="Arial" w:cs="Arial"/>
                <w:color w:val="000000"/>
                <w:sz w:val="20"/>
                <w:szCs w:val="20"/>
              </w:rPr>
            </w:pPr>
            <w:r w:rsidRPr="00347446">
              <w:rPr>
                <w:rFonts w:ascii="Arial" w:hAnsi="Arial" w:cs="Arial"/>
                <w:color w:val="000000"/>
                <w:sz w:val="20"/>
                <w:szCs w:val="20"/>
              </w:rPr>
              <w:t>__</w:t>
            </w:r>
            <w:r w:rsidR="00CF6973">
              <w:rPr>
                <w:rFonts w:ascii="Arial" w:hAnsi="Arial" w:cs="Arial"/>
                <w:color w:val="000000"/>
                <w:sz w:val="20"/>
                <w:szCs w:val="20"/>
              </w:rPr>
              <w:t>X</w:t>
            </w:r>
            <w:r w:rsidRPr="00347446">
              <w:rPr>
                <w:rFonts w:ascii="Arial" w:hAnsi="Arial" w:cs="Arial"/>
                <w:color w:val="000000"/>
                <w:sz w:val="20"/>
                <w:szCs w:val="20"/>
              </w:rPr>
              <w:t>_ Clinical</w:t>
            </w:r>
          </w:p>
          <w:p w14:paraId="5045C51F" w14:textId="6B94E154" w:rsidR="004117A1" w:rsidRPr="00347446" w:rsidRDefault="004117A1" w:rsidP="0039614A">
            <w:pPr>
              <w:spacing w:after="0" w:line="360" w:lineRule="auto"/>
              <w:rPr>
                <w:rFonts w:ascii="Arial" w:hAnsi="Arial" w:cs="Arial"/>
                <w:color w:val="000000"/>
                <w:sz w:val="20"/>
                <w:szCs w:val="20"/>
              </w:rPr>
            </w:pPr>
            <w:r w:rsidRPr="00347446">
              <w:rPr>
                <w:rFonts w:ascii="Arial" w:hAnsi="Arial" w:cs="Arial"/>
                <w:color w:val="000000"/>
                <w:sz w:val="20"/>
                <w:szCs w:val="20"/>
              </w:rPr>
              <w:t>_</w:t>
            </w:r>
            <w:r w:rsidR="00CF6973">
              <w:rPr>
                <w:rFonts w:ascii="Arial" w:hAnsi="Arial" w:cs="Arial"/>
                <w:color w:val="000000"/>
                <w:sz w:val="20"/>
                <w:szCs w:val="20"/>
              </w:rPr>
              <w:t>X</w:t>
            </w:r>
            <w:r w:rsidRPr="00347446">
              <w:rPr>
                <w:rFonts w:ascii="Arial" w:hAnsi="Arial" w:cs="Arial"/>
                <w:color w:val="000000"/>
                <w:sz w:val="20"/>
                <w:szCs w:val="20"/>
              </w:rPr>
              <w:t>__ Education</w:t>
            </w:r>
          </w:p>
          <w:p w14:paraId="1FA80C22" w14:textId="77777777" w:rsidR="004117A1" w:rsidRPr="00347446" w:rsidRDefault="004117A1" w:rsidP="004117A1">
            <w:pPr>
              <w:spacing w:after="0" w:line="360" w:lineRule="auto"/>
              <w:rPr>
                <w:rFonts w:ascii="Arial" w:hAnsi="Arial" w:cs="Arial"/>
                <w:color w:val="000000"/>
                <w:sz w:val="20"/>
                <w:szCs w:val="20"/>
              </w:rPr>
            </w:pPr>
            <w:r w:rsidRPr="00347446">
              <w:rPr>
                <w:rFonts w:ascii="Arial" w:hAnsi="Arial" w:cs="Arial"/>
                <w:color w:val="000000"/>
                <w:sz w:val="20"/>
                <w:szCs w:val="20"/>
              </w:rPr>
              <w:t>___ Administration</w:t>
            </w:r>
          </w:p>
          <w:p w14:paraId="7A8D24A6" w14:textId="18EEF809" w:rsidR="004117A1" w:rsidRPr="00347446" w:rsidRDefault="004117A1" w:rsidP="0039614A">
            <w:pPr>
              <w:spacing w:after="0" w:line="360" w:lineRule="auto"/>
              <w:rPr>
                <w:rFonts w:ascii="Arial" w:hAnsi="Arial" w:cs="Arial"/>
                <w:color w:val="000000"/>
                <w:sz w:val="20"/>
                <w:szCs w:val="20"/>
              </w:rPr>
            </w:pPr>
            <w:r w:rsidRPr="00347446">
              <w:rPr>
                <w:rFonts w:ascii="Arial" w:hAnsi="Arial" w:cs="Arial"/>
                <w:color w:val="000000"/>
                <w:sz w:val="20"/>
                <w:szCs w:val="20"/>
              </w:rPr>
              <w:t xml:space="preserve">___ Other (List): </w:t>
            </w:r>
          </w:p>
        </w:tc>
      </w:tr>
      <w:tr w:rsidR="0039614A" w:rsidRPr="00347446" w14:paraId="791E3B4C" w14:textId="77777777" w:rsidTr="00E51D01">
        <w:trPr>
          <w:trHeight w:val="170"/>
        </w:trPr>
        <w:tc>
          <w:tcPr>
            <w:tcW w:w="4068" w:type="dxa"/>
            <w:gridSpan w:val="2"/>
            <w:tcBorders>
              <w:top w:val="single" w:sz="4" w:space="0" w:color="auto"/>
              <w:bottom w:val="nil"/>
              <w:right w:val="nil"/>
            </w:tcBorders>
          </w:tcPr>
          <w:p w14:paraId="61343DA1" w14:textId="77777777" w:rsidR="0039614A" w:rsidRPr="00347446" w:rsidRDefault="0039614A" w:rsidP="0039614A">
            <w:pPr>
              <w:spacing w:after="0" w:line="360" w:lineRule="auto"/>
              <w:rPr>
                <w:rFonts w:ascii="Arial" w:hAnsi="Arial" w:cs="Arial"/>
                <w:color w:val="000000"/>
                <w:sz w:val="20"/>
                <w:szCs w:val="20"/>
              </w:rPr>
            </w:pPr>
            <w:r w:rsidRPr="00347446">
              <w:rPr>
                <w:rFonts w:ascii="Arial" w:hAnsi="Arial" w:cs="Arial"/>
                <w:b/>
                <w:color w:val="000000"/>
                <w:sz w:val="20"/>
                <w:szCs w:val="20"/>
              </w:rPr>
              <w:t>How was the practice issue identified?</w:t>
            </w:r>
            <w:r w:rsidRPr="00347446">
              <w:rPr>
                <w:rFonts w:ascii="Arial" w:hAnsi="Arial" w:cs="Arial"/>
                <w:color w:val="000000"/>
                <w:sz w:val="20"/>
                <w:szCs w:val="20"/>
              </w:rPr>
              <w:t xml:space="preserve"> (check all that apply)</w:t>
            </w:r>
          </w:p>
          <w:p w14:paraId="2C2D22A8" w14:textId="77777777" w:rsidR="0039614A" w:rsidRPr="00347446" w:rsidRDefault="0039614A" w:rsidP="0039614A">
            <w:pPr>
              <w:spacing w:after="0" w:line="360" w:lineRule="auto"/>
              <w:rPr>
                <w:rFonts w:ascii="Arial" w:hAnsi="Arial" w:cs="Arial"/>
                <w:color w:val="000000"/>
                <w:sz w:val="20"/>
                <w:szCs w:val="20"/>
              </w:rPr>
            </w:pPr>
            <w:r w:rsidRPr="00347446">
              <w:rPr>
                <w:rFonts w:ascii="Arial" w:hAnsi="Arial" w:cs="Arial"/>
                <w:color w:val="000000"/>
                <w:sz w:val="20"/>
                <w:szCs w:val="20"/>
              </w:rPr>
              <w:t>___ Safety/risk management concerns</w:t>
            </w:r>
          </w:p>
          <w:p w14:paraId="5A97405A" w14:textId="7FD395EF" w:rsidR="0039614A" w:rsidRPr="00347446" w:rsidRDefault="0039614A" w:rsidP="0039614A">
            <w:pPr>
              <w:spacing w:after="0" w:line="360" w:lineRule="auto"/>
              <w:rPr>
                <w:rFonts w:ascii="Arial" w:hAnsi="Arial" w:cs="Arial"/>
                <w:color w:val="000000"/>
                <w:sz w:val="20"/>
                <w:szCs w:val="20"/>
              </w:rPr>
            </w:pPr>
            <w:r w:rsidRPr="00347446">
              <w:rPr>
                <w:rFonts w:ascii="Arial" w:hAnsi="Arial" w:cs="Arial"/>
                <w:color w:val="000000"/>
                <w:sz w:val="20"/>
                <w:szCs w:val="20"/>
              </w:rPr>
              <w:t>_</w:t>
            </w:r>
            <w:r w:rsidR="00CF6973">
              <w:rPr>
                <w:rFonts w:ascii="Arial" w:hAnsi="Arial" w:cs="Arial"/>
                <w:color w:val="000000"/>
                <w:sz w:val="20"/>
                <w:szCs w:val="20"/>
              </w:rPr>
              <w:t>X</w:t>
            </w:r>
            <w:r w:rsidRPr="00347446">
              <w:rPr>
                <w:rFonts w:ascii="Arial" w:hAnsi="Arial" w:cs="Arial"/>
                <w:color w:val="000000"/>
                <w:sz w:val="20"/>
                <w:szCs w:val="20"/>
              </w:rPr>
              <w:t>__ Unsatisfactory patient outcomes</w:t>
            </w:r>
          </w:p>
          <w:p w14:paraId="778C94CF" w14:textId="77777777" w:rsidR="0039614A" w:rsidRPr="00347446" w:rsidRDefault="0039614A" w:rsidP="0039614A">
            <w:pPr>
              <w:spacing w:after="0" w:line="360" w:lineRule="auto"/>
              <w:rPr>
                <w:rFonts w:ascii="Arial" w:hAnsi="Arial" w:cs="Arial"/>
                <w:color w:val="000000"/>
                <w:sz w:val="20"/>
                <w:szCs w:val="20"/>
              </w:rPr>
            </w:pPr>
            <w:r w:rsidRPr="00347446">
              <w:rPr>
                <w:rFonts w:ascii="Arial" w:hAnsi="Arial" w:cs="Arial"/>
                <w:color w:val="000000"/>
                <w:sz w:val="20"/>
                <w:szCs w:val="20"/>
              </w:rPr>
              <w:lastRenderedPageBreak/>
              <w:t>___ Wide variations in practice</w:t>
            </w:r>
          </w:p>
          <w:p w14:paraId="4EF6CFC0" w14:textId="7694F803" w:rsidR="0039614A" w:rsidRPr="00347446" w:rsidRDefault="0039614A" w:rsidP="0039614A">
            <w:pPr>
              <w:spacing w:after="0" w:line="360" w:lineRule="auto"/>
              <w:rPr>
                <w:rFonts w:ascii="Arial" w:hAnsi="Arial" w:cs="Arial"/>
                <w:color w:val="000000"/>
                <w:sz w:val="20"/>
                <w:szCs w:val="20"/>
              </w:rPr>
            </w:pPr>
            <w:r w:rsidRPr="00347446">
              <w:rPr>
                <w:rFonts w:ascii="Arial" w:hAnsi="Arial" w:cs="Arial"/>
                <w:color w:val="000000"/>
                <w:sz w:val="20"/>
                <w:szCs w:val="20"/>
              </w:rPr>
              <w:t>_</w:t>
            </w:r>
            <w:r w:rsidR="00CF6973">
              <w:rPr>
                <w:rFonts w:ascii="Arial" w:hAnsi="Arial" w:cs="Arial"/>
                <w:color w:val="000000"/>
                <w:sz w:val="20"/>
                <w:szCs w:val="20"/>
              </w:rPr>
              <w:t>X</w:t>
            </w:r>
            <w:r w:rsidRPr="00347446">
              <w:rPr>
                <w:rFonts w:ascii="Arial" w:hAnsi="Arial" w:cs="Arial"/>
                <w:color w:val="000000"/>
                <w:sz w:val="20"/>
                <w:szCs w:val="20"/>
              </w:rPr>
              <w:t>__ Significant financial concerns</w:t>
            </w:r>
          </w:p>
          <w:p w14:paraId="133D6008" w14:textId="7939DF68" w:rsidR="00E51D01" w:rsidRPr="00347446" w:rsidRDefault="00E51D01" w:rsidP="0039614A">
            <w:pPr>
              <w:spacing w:after="0" w:line="360" w:lineRule="auto"/>
              <w:rPr>
                <w:rFonts w:ascii="Arial" w:hAnsi="Arial" w:cs="Arial"/>
                <w:color w:val="000000"/>
                <w:sz w:val="20"/>
                <w:szCs w:val="20"/>
              </w:rPr>
            </w:pPr>
          </w:p>
        </w:tc>
        <w:tc>
          <w:tcPr>
            <w:tcW w:w="5377" w:type="dxa"/>
            <w:tcBorders>
              <w:left w:val="nil"/>
              <w:bottom w:val="nil"/>
            </w:tcBorders>
          </w:tcPr>
          <w:p w14:paraId="3499DF7C" w14:textId="77777777" w:rsidR="0039614A" w:rsidRPr="00347446" w:rsidRDefault="0039614A" w:rsidP="0039614A">
            <w:pPr>
              <w:spacing w:after="0" w:line="360" w:lineRule="auto"/>
              <w:rPr>
                <w:rFonts w:ascii="Arial" w:hAnsi="Arial" w:cs="Arial"/>
                <w:color w:val="000000"/>
                <w:sz w:val="20"/>
                <w:szCs w:val="20"/>
              </w:rPr>
            </w:pPr>
          </w:p>
          <w:p w14:paraId="0E1F63F4" w14:textId="77777777" w:rsidR="0039614A" w:rsidRPr="00347446" w:rsidRDefault="0039614A" w:rsidP="0039614A">
            <w:pPr>
              <w:spacing w:after="0" w:line="360" w:lineRule="auto"/>
              <w:rPr>
                <w:rFonts w:ascii="Arial" w:hAnsi="Arial" w:cs="Arial"/>
                <w:color w:val="000000"/>
                <w:sz w:val="20"/>
                <w:szCs w:val="20"/>
              </w:rPr>
            </w:pPr>
            <w:r w:rsidRPr="00347446">
              <w:rPr>
                <w:rFonts w:ascii="Arial" w:hAnsi="Arial" w:cs="Arial"/>
                <w:color w:val="000000"/>
                <w:sz w:val="20"/>
                <w:szCs w:val="20"/>
              </w:rPr>
              <w:t>___ Difference between hospital and community practice</w:t>
            </w:r>
          </w:p>
          <w:p w14:paraId="654A3B30" w14:textId="086138EF" w:rsidR="0039614A" w:rsidRPr="00347446" w:rsidRDefault="0039614A" w:rsidP="0039614A">
            <w:pPr>
              <w:spacing w:after="0" w:line="360" w:lineRule="auto"/>
              <w:rPr>
                <w:rFonts w:ascii="Arial" w:hAnsi="Arial" w:cs="Arial"/>
                <w:color w:val="000000"/>
                <w:sz w:val="20"/>
                <w:szCs w:val="20"/>
              </w:rPr>
            </w:pPr>
            <w:r w:rsidRPr="00347446">
              <w:rPr>
                <w:rFonts w:ascii="Arial" w:hAnsi="Arial" w:cs="Arial"/>
                <w:color w:val="000000"/>
                <w:sz w:val="20"/>
                <w:szCs w:val="20"/>
              </w:rPr>
              <w:t>__</w:t>
            </w:r>
            <w:r w:rsidR="00CF6973">
              <w:rPr>
                <w:rFonts w:ascii="Arial" w:hAnsi="Arial" w:cs="Arial"/>
                <w:color w:val="000000"/>
                <w:sz w:val="20"/>
                <w:szCs w:val="20"/>
              </w:rPr>
              <w:t>X</w:t>
            </w:r>
            <w:r w:rsidRPr="00347446">
              <w:rPr>
                <w:rFonts w:ascii="Arial" w:hAnsi="Arial" w:cs="Arial"/>
                <w:color w:val="000000"/>
                <w:sz w:val="20"/>
                <w:szCs w:val="20"/>
              </w:rPr>
              <w:t>_ Clinical practice issue is a concern</w:t>
            </w:r>
          </w:p>
          <w:p w14:paraId="6BCD9F70" w14:textId="77777777" w:rsidR="0039614A" w:rsidRPr="00347446" w:rsidRDefault="0039614A" w:rsidP="0039614A">
            <w:pPr>
              <w:spacing w:after="0" w:line="360" w:lineRule="auto"/>
              <w:rPr>
                <w:rFonts w:ascii="Arial" w:hAnsi="Arial" w:cs="Arial"/>
                <w:color w:val="000000"/>
                <w:sz w:val="20"/>
                <w:szCs w:val="20"/>
              </w:rPr>
            </w:pPr>
            <w:r w:rsidRPr="00347446">
              <w:rPr>
                <w:rFonts w:ascii="Arial" w:hAnsi="Arial" w:cs="Arial"/>
                <w:color w:val="000000"/>
                <w:sz w:val="20"/>
                <w:szCs w:val="20"/>
              </w:rPr>
              <w:lastRenderedPageBreak/>
              <w:t>___ Procedure or process is a time waster</w:t>
            </w:r>
          </w:p>
          <w:p w14:paraId="4A6A8752" w14:textId="77777777" w:rsidR="0039614A" w:rsidRPr="00347446" w:rsidRDefault="0039614A" w:rsidP="0039614A">
            <w:pPr>
              <w:spacing w:after="0" w:line="360" w:lineRule="auto"/>
              <w:rPr>
                <w:rFonts w:ascii="Arial" w:hAnsi="Arial" w:cs="Arial"/>
                <w:color w:val="000000"/>
                <w:sz w:val="20"/>
                <w:szCs w:val="20"/>
              </w:rPr>
            </w:pPr>
            <w:r w:rsidRPr="00347446">
              <w:rPr>
                <w:rFonts w:ascii="Arial" w:hAnsi="Arial" w:cs="Arial"/>
                <w:color w:val="000000"/>
                <w:sz w:val="20"/>
                <w:szCs w:val="20"/>
              </w:rPr>
              <w:t>___ Clinical practice issue has no scientific base</w:t>
            </w:r>
          </w:p>
          <w:p w14:paraId="73D62389" w14:textId="77777777" w:rsidR="0039614A" w:rsidRPr="00347446" w:rsidRDefault="0039614A" w:rsidP="0039614A">
            <w:pPr>
              <w:spacing w:after="0" w:line="360" w:lineRule="auto"/>
              <w:rPr>
                <w:color w:val="000000"/>
                <w:sz w:val="20"/>
                <w:szCs w:val="20"/>
              </w:rPr>
            </w:pPr>
            <w:r w:rsidRPr="00347446">
              <w:rPr>
                <w:rFonts w:ascii="Arial" w:hAnsi="Arial" w:cs="Arial"/>
                <w:color w:val="000000"/>
                <w:sz w:val="20"/>
                <w:szCs w:val="20"/>
              </w:rPr>
              <w:t>__ Other:</w:t>
            </w:r>
          </w:p>
        </w:tc>
      </w:tr>
      <w:tr w:rsidR="0039614A" w:rsidRPr="00347446" w14:paraId="2326582F" w14:textId="77777777" w:rsidTr="00C52F9D">
        <w:trPr>
          <w:trHeight w:val="1287"/>
        </w:trPr>
        <w:tc>
          <w:tcPr>
            <w:tcW w:w="9445" w:type="dxa"/>
            <w:gridSpan w:val="3"/>
            <w:tcBorders>
              <w:top w:val="nil"/>
            </w:tcBorders>
          </w:tcPr>
          <w:p w14:paraId="17D5CE9E" w14:textId="003522AD" w:rsidR="0039614A" w:rsidRDefault="0039614A" w:rsidP="0039614A">
            <w:pPr>
              <w:spacing w:after="0" w:line="360" w:lineRule="auto"/>
              <w:rPr>
                <w:rFonts w:ascii="Arial" w:hAnsi="Arial" w:cs="Arial"/>
                <w:b/>
                <w:color w:val="000000"/>
                <w:sz w:val="20"/>
                <w:szCs w:val="20"/>
              </w:rPr>
            </w:pPr>
            <w:r w:rsidRPr="00347446">
              <w:rPr>
                <w:rFonts w:ascii="Arial" w:hAnsi="Arial" w:cs="Arial"/>
                <w:b/>
                <w:color w:val="000000"/>
                <w:sz w:val="20"/>
                <w:szCs w:val="20"/>
              </w:rPr>
              <w:lastRenderedPageBreak/>
              <w:t>Describe the rational</w:t>
            </w:r>
            <w:r w:rsidR="00E71099" w:rsidRPr="00347446">
              <w:rPr>
                <w:rFonts w:ascii="Arial" w:hAnsi="Arial" w:cs="Arial"/>
                <w:b/>
                <w:color w:val="000000"/>
                <w:sz w:val="20"/>
                <w:szCs w:val="20"/>
              </w:rPr>
              <w:t>e</w:t>
            </w:r>
            <w:r w:rsidRPr="00347446">
              <w:rPr>
                <w:rFonts w:ascii="Arial" w:hAnsi="Arial" w:cs="Arial"/>
                <w:b/>
                <w:color w:val="000000"/>
                <w:sz w:val="20"/>
                <w:szCs w:val="20"/>
              </w:rPr>
              <w:t xml:space="preserve"> for your checked selections:</w:t>
            </w:r>
          </w:p>
          <w:p w14:paraId="4801771C" w14:textId="7E2A25A6" w:rsidR="0039614A" w:rsidRDefault="0056546A" w:rsidP="00D10458">
            <w:pPr>
              <w:rPr>
                <w:rFonts w:ascii="Times New Roman" w:hAnsi="Times New Roman"/>
                <w:color w:val="000000" w:themeColor="text1"/>
                <w:sz w:val="24"/>
                <w:szCs w:val="24"/>
              </w:rPr>
            </w:pPr>
            <w:r w:rsidRPr="001772ED">
              <w:rPr>
                <w:rFonts w:ascii="Times New Roman" w:hAnsi="Times New Roman"/>
                <w:color w:val="000000" w:themeColor="text1"/>
                <w:sz w:val="24"/>
                <w:szCs w:val="24"/>
              </w:rPr>
              <w:t xml:space="preserve">CHF is a common disease that can be difficult to </w:t>
            </w:r>
            <w:r w:rsidR="00CF6973" w:rsidRPr="001772ED">
              <w:rPr>
                <w:rFonts w:ascii="Times New Roman" w:hAnsi="Times New Roman"/>
                <w:color w:val="000000" w:themeColor="text1"/>
                <w:sz w:val="24"/>
                <w:szCs w:val="24"/>
              </w:rPr>
              <w:t>manage;</w:t>
            </w:r>
            <w:r w:rsidR="002F4C8A" w:rsidRPr="001772ED">
              <w:rPr>
                <w:rFonts w:ascii="Times New Roman" w:hAnsi="Times New Roman"/>
                <w:color w:val="000000" w:themeColor="text1"/>
                <w:sz w:val="24"/>
                <w:szCs w:val="24"/>
              </w:rPr>
              <w:t xml:space="preserve"> with </w:t>
            </w:r>
            <w:r w:rsidRPr="001772ED">
              <w:rPr>
                <w:rFonts w:ascii="Times New Roman" w:hAnsi="Times New Roman"/>
                <w:color w:val="000000" w:themeColor="text1"/>
                <w:sz w:val="24"/>
                <w:szCs w:val="24"/>
              </w:rPr>
              <w:t xml:space="preserve">poor patient outcomes. Since the implementation of the Affordable Care Act, hospitals lose reimbursement for extensive readmissions. If a hospital that makes $30,000,000 a year in Medicare reimbursement and 3% is taken off for extensive readmissions that is a $900,000 reduction in revenue for the hospital. Even without the decrease in reimbursement, poor patient outcomes are enough of an incentive to reevaluate our treatment plans and develop ways to help these patients. </w:t>
            </w:r>
            <w:r w:rsidR="007F73E2" w:rsidRPr="001772ED">
              <w:rPr>
                <w:rFonts w:ascii="Times New Roman" w:hAnsi="Times New Roman"/>
                <w:color w:val="000000" w:themeColor="text1"/>
                <w:sz w:val="24"/>
                <w:szCs w:val="24"/>
              </w:rPr>
              <w:t>Hospitals</w:t>
            </w:r>
            <w:r w:rsidR="001772ED" w:rsidRPr="001772ED">
              <w:rPr>
                <w:rFonts w:ascii="Times New Roman" w:hAnsi="Times New Roman"/>
                <w:color w:val="000000" w:themeColor="text1"/>
                <w:sz w:val="24"/>
                <w:szCs w:val="24"/>
              </w:rPr>
              <w:t xml:space="preserve"> need to focus on enhancing the effects of an education program, which includes: Education from admission to discharge, teach back, call back nurse, follow up, home health, community service resource, etc. We need to help patient's capacity for self-care in their transition from hospital to home.</w:t>
            </w:r>
          </w:p>
          <w:p w14:paraId="00644E8E" w14:textId="22EBB813" w:rsidR="001772ED" w:rsidRPr="001772ED" w:rsidRDefault="001772ED" w:rsidP="001772ED">
            <w:pPr>
              <w:rPr>
                <w:rFonts w:ascii="Times New Roman" w:hAnsi="Times New Roman"/>
                <w:color w:val="000000" w:themeColor="text1"/>
                <w:sz w:val="24"/>
                <w:szCs w:val="24"/>
              </w:rPr>
            </w:pPr>
          </w:p>
        </w:tc>
      </w:tr>
      <w:tr w:rsidR="0039614A" w:rsidRPr="002D6844" w14:paraId="6FD45C6F" w14:textId="77777777" w:rsidTr="00C52F9D">
        <w:trPr>
          <w:trHeight w:val="359"/>
        </w:trPr>
        <w:tc>
          <w:tcPr>
            <w:tcW w:w="9445" w:type="dxa"/>
            <w:gridSpan w:val="3"/>
            <w:tcBorders>
              <w:bottom w:val="nil"/>
            </w:tcBorders>
          </w:tcPr>
          <w:p w14:paraId="441CA254" w14:textId="77777777" w:rsidR="0039614A" w:rsidRPr="002D6844" w:rsidRDefault="0039614A" w:rsidP="0039614A">
            <w:pPr>
              <w:spacing w:after="0" w:line="360" w:lineRule="auto"/>
              <w:rPr>
                <w:rFonts w:ascii="Times New Roman" w:hAnsi="Times New Roman"/>
                <w:color w:val="000000" w:themeColor="text1"/>
                <w:sz w:val="24"/>
                <w:szCs w:val="24"/>
              </w:rPr>
            </w:pPr>
            <w:r w:rsidRPr="002D6844">
              <w:rPr>
                <w:rFonts w:ascii="Times New Roman" w:hAnsi="Times New Roman"/>
                <w:color w:val="000000" w:themeColor="text1"/>
                <w:sz w:val="24"/>
                <w:szCs w:val="24"/>
              </w:rPr>
              <w:t>What evidence must be gathered? (check all that apply)</w:t>
            </w:r>
          </w:p>
          <w:p w14:paraId="198C4EDA" w14:textId="2EBECC40" w:rsidR="00AC3F45" w:rsidRPr="002D6844" w:rsidRDefault="001772ED" w:rsidP="00D10458">
            <w:pPr>
              <w:spacing w:after="0"/>
              <w:rPr>
                <w:rFonts w:ascii="Times New Roman" w:hAnsi="Times New Roman"/>
                <w:color w:val="000000" w:themeColor="text1"/>
                <w:sz w:val="24"/>
                <w:szCs w:val="24"/>
              </w:rPr>
            </w:pPr>
            <w:r w:rsidRPr="002D6844">
              <w:rPr>
                <w:rFonts w:ascii="Times New Roman" w:hAnsi="Times New Roman"/>
                <w:color w:val="000000" w:themeColor="text1"/>
                <w:sz w:val="24"/>
                <w:szCs w:val="24"/>
              </w:rPr>
              <w:t xml:space="preserve">Studies regarding </w:t>
            </w:r>
            <w:r w:rsidR="00AC3F45" w:rsidRPr="002D6844">
              <w:rPr>
                <w:rFonts w:ascii="Times New Roman" w:hAnsi="Times New Roman"/>
                <w:color w:val="000000" w:themeColor="text1"/>
                <w:sz w:val="24"/>
                <w:szCs w:val="24"/>
              </w:rPr>
              <w:t xml:space="preserve">follow-up </w:t>
            </w:r>
            <w:r w:rsidRPr="002D6844">
              <w:rPr>
                <w:rFonts w:ascii="Times New Roman" w:hAnsi="Times New Roman"/>
                <w:color w:val="000000" w:themeColor="text1"/>
                <w:sz w:val="24"/>
                <w:szCs w:val="24"/>
              </w:rPr>
              <w:t xml:space="preserve">and education </w:t>
            </w:r>
            <w:r w:rsidR="00AC3F45" w:rsidRPr="002D6844">
              <w:rPr>
                <w:rFonts w:ascii="Times New Roman" w:hAnsi="Times New Roman"/>
                <w:color w:val="000000" w:themeColor="text1"/>
                <w:sz w:val="24"/>
                <w:szCs w:val="24"/>
              </w:rPr>
              <w:t xml:space="preserve">from a literature search will be helpful in deciding which interventions would be most effective. Knowledge about the Affordable Care Act and its requirements for reimbursement is another area that would be helpful in developing cost-effective interventions to prevent readmissions. A financial analysis would provide the evidence needed to know how the hospital’s reimbursement is paid and if there has been a decrease in reimbursement since the adoption of Affordable Care Act. </w:t>
            </w:r>
            <w:r w:rsidRPr="002D6844">
              <w:rPr>
                <w:rFonts w:ascii="Times New Roman" w:hAnsi="Times New Roman"/>
                <w:color w:val="000000" w:themeColor="text1"/>
                <w:sz w:val="24"/>
                <w:szCs w:val="24"/>
              </w:rPr>
              <w:t xml:space="preserve">The </w:t>
            </w:r>
            <w:r w:rsidR="00CF6973" w:rsidRPr="002D6844">
              <w:rPr>
                <w:rFonts w:ascii="Times New Roman" w:hAnsi="Times New Roman"/>
                <w:color w:val="000000" w:themeColor="text1"/>
                <w:sz w:val="24"/>
                <w:szCs w:val="24"/>
              </w:rPr>
              <w:t xml:space="preserve">Hospital Readmission Reduction Program, in conjunction with the Affordable Care Act to monitor hospitals readmissions rates for myocardial infarctions, congestive heart failure, pneumonia and COPD, which </w:t>
            </w:r>
            <w:r w:rsidR="007F73E2" w:rsidRPr="002D6844">
              <w:rPr>
                <w:rFonts w:ascii="Times New Roman" w:hAnsi="Times New Roman"/>
                <w:color w:val="000000" w:themeColor="text1"/>
                <w:sz w:val="24"/>
                <w:szCs w:val="24"/>
              </w:rPr>
              <w:t>were</w:t>
            </w:r>
            <w:r w:rsidR="00CF6973" w:rsidRPr="002D6844">
              <w:rPr>
                <w:rFonts w:ascii="Times New Roman" w:hAnsi="Times New Roman"/>
                <w:color w:val="000000" w:themeColor="text1"/>
                <w:sz w:val="24"/>
                <w:szCs w:val="24"/>
              </w:rPr>
              <w:t xml:space="preserve"> added in 2015. </w:t>
            </w:r>
          </w:p>
          <w:p w14:paraId="4A5AC6CB" w14:textId="65BC3A13" w:rsidR="00D10458" w:rsidRDefault="007F73E2" w:rsidP="00D10458">
            <w:pPr>
              <w:pStyle w:val="NormalWeb"/>
              <w:spacing w:line="276" w:lineRule="auto"/>
              <w:rPr>
                <w:color w:val="000000" w:themeColor="text1"/>
              </w:rPr>
            </w:pPr>
            <w:r w:rsidRPr="002D6844">
              <w:rPr>
                <w:color w:val="000000" w:themeColor="text1"/>
              </w:rPr>
              <w:t>Hospital readmission rates are</w:t>
            </w:r>
            <w:r w:rsidR="002D6844" w:rsidRPr="002D6844">
              <w:rPr>
                <w:color w:val="000000" w:themeColor="text1"/>
              </w:rPr>
              <w:t xml:space="preserve"> at a high; however, evidence about hospital strategies that are associated with lower readmission rates is limited. We would need to identify hospital strategies that were associated with lower readmission rates for patients with heart failure. We would need to distinguish which type of education is retained and keeps the patient compliant. What is the RN’s perception of patient discharge education and what are their pract</w:t>
            </w:r>
            <w:r w:rsidR="006D07BD">
              <w:rPr>
                <w:color w:val="000000" w:themeColor="text1"/>
              </w:rPr>
              <w:t>ices.</w:t>
            </w:r>
            <w:r w:rsidR="002D6844" w:rsidRPr="002D6844">
              <w:rPr>
                <w:color w:val="000000" w:themeColor="text1"/>
              </w:rPr>
              <w:br/>
              <w:t xml:space="preserve">Is there a difference in the perception of heart failure discharge education of registered nurses </w:t>
            </w:r>
          </w:p>
          <w:p w14:paraId="03F78567" w14:textId="77777777" w:rsidR="00D10458" w:rsidRDefault="00D10458" w:rsidP="00D10458">
            <w:pPr>
              <w:pStyle w:val="NormalWeb"/>
              <w:spacing w:line="276" w:lineRule="auto"/>
              <w:rPr>
                <w:color w:val="000000" w:themeColor="text1"/>
              </w:rPr>
            </w:pPr>
          </w:p>
          <w:p w14:paraId="49C25DFF" w14:textId="17892906" w:rsidR="002D6844" w:rsidRPr="002D6844" w:rsidRDefault="002D6844" w:rsidP="00D10458">
            <w:pPr>
              <w:pStyle w:val="NormalWeb"/>
              <w:spacing w:line="276" w:lineRule="auto"/>
              <w:rPr>
                <w:color w:val="000000" w:themeColor="text1"/>
              </w:rPr>
            </w:pPr>
            <w:r w:rsidRPr="002D6844">
              <w:rPr>
                <w:color w:val="000000" w:themeColor="text1"/>
              </w:rPr>
              <w:lastRenderedPageBreak/>
              <w:t xml:space="preserve">employed in an acute care setting and those employed in a non-acute care setting? </w:t>
            </w:r>
          </w:p>
          <w:p w14:paraId="409CD654" w14:textId="77777777" w:rsidR="002D6844" w:rsidRPr="002D6844" w:rsidRDefault="002D6844" w:rsidP="00D10458">
            <w:pPr>
              <w:pStyle w:val="NormalWeb"/>
              <w:spacing w:line="276" w:lineRule="auto"/>
              <w:rPr>
                <w:color w:val="000000" w:themeColor="text1"/>
                <w:shd w:val="clear" w:color="auto" w:fill="FFFFFF"/>
              </w:rPr>
            </w:pPr>
            <w:r w:rsidRPr="002D6844">
              <w:rPr>
                <w:color w:val="000000" w:themeColor="text1"/>
                <w:shd w:val="clear" w:color="auto" w:fill="FFFFFF"/>
              </w:rPr>
              <w:t>The studies I read showed that patient education and continuous post discharge follow-up interventions conducted by nurses could significantly reduce the rates of readmissions to the hospital or to the physicians' office. </w:t>
            </w:r>
            <w:r w:rsidRPr="002D6844">
              <w:rPr>
                <w:color w:val="000000" w:themeColor="text1"/>
              </w:rPr>
              <w:t xml:space="preserve">This aims at the permanent training, reinforcement, improvement and evaluation of self-care of the heart failure patient, which include weight monitoring, sodium and fluid restriction, physical activities, compliance of medications, monitoring of signs and symptoms of worsening and when to seek medical help. </w:t>
            </w:r>
            <w:r w:rsidRPr="002D6844">
              <w:rPr>
                <w:color w:val="000000" w:themeColor="text1"/>
                <w:shd w:val="clear" w:color="auto" w:fill="FFFFFF"/>
              </w:rPr>
              <w:t>This will test nursing interventions with a direct effect on improved heart failure patient readmissions.</w:t>
            </w:r>
          </w:p>
          <w:p w14:paraId="22E7B341" w14:textId="77777777" w:rsidR="00AC3F45" w:rsidRDefault="002D6844" w:rsidP="00315B1B">
            <w:pPr>
              <w:pStyle w:val="NormalWeb"/>
              <w:spacing w:line="276" w:lineRule="auto"/>
              <w:rPr>
                <w:color w:val="000000" w:themeColor="text1"/>
              </w:rPr>
            </w:pPr>
            <w:r w:rsidRPr="002D6844">
              <w:rPr>
                <w:color w:val="000000" w:themeColor="text1"/>
                <w:shd w:val="clear" w:color="auto" w:fill="FFFFFF"/>
              </w:rPr>
              <w:t> </w:t>
            </w:r>
            <w:r w:rsidRPr="002D6844">
              <w:rPr>
                <w:color w:val="000000" w:themeColor="text1"/>
              </w:rPr>
              <w:t xml:space="preserve">As more is learned about the important effects of education and self- care on patients’ outcomes, the need to move away from the traditional view of patients as passive recipients of information is clear. Patients should be viewed as active partners in the management of their health. Cardiac nurses play a fundamental role in the </w:t>
            </w:r>
          </w:p>
          <w:p w14:paraId="1111B834" w14:textId="0C7295C1" w:rsidR="00315B1B" w:rsidRPr="002D6844" w:rsidRDefault="00315B1B" w:rsidP="00315B1B">
            <w:pPr>
              <w:pStyle w:val="NormalWeb"/>
              <w:spacing w:line="276" w:lineRule="auto"/>
              <w:rPr>
                <w:color w:val="000000" w:themeColor="text1"/>
              </w:rPr>
            </w:pPr>
          </w:p>
        </w:tc>
      </w:tr>
      <w:tr w:rsidR="0039614A" w:rsidRPr="00347446" w14:paraId="422200B0" w14:textId="77777777" w:rsidTr="00C52F9D">
        <w:trPr>
          <w:trHeight w:val="1611"/>
        </w:trPr>
        <w:tc>
          <w:tcPr>
            <w:tcW w:w="3798" w:type="dxa"/>
            <w:tcBorders>
              <w:top w:val="nil"/>
              <w:bottom w:val="nil"/>
              <w:right w:val="nil"/>
            </w:tcBorders>
          </w:tcPr>
          <w:p w14:paraId="40EAFB58" w14:textId="45A61A4F" w:rsidR="0039614A" w:rsidRPr="00347446" w:rsidRDefault="00E71099" w:rsidP="0039614A">
            <w:pPr>
              <w:spacing w:after="0" w:line="360" w:lineRule="auto"/>
              <w:rPr>
                <w:rFonts w:ascii="Arial" w:hAnsi="Arial" w:cs="Arial"/>
                <w:color w:val="000000"/>
                <w:sz w:val="20"/>
                <w:szCs w:val="20"/>
              </w:rPr>
            </w:pPr>
            <w:r w:rsidRPr="00347446">
              <w:rPr>
                <w:rFonts w:ascii="Arial" w:hAnsi="Arial" w:cs="Arial"/>
                <w:color w:val="000000"/>
                <w:sz w:val="20"/>
                <w:szCs w:val="20"/>
              </w:rPr>
              <w:lastRenderedPageBreak/>
              <w:t>__</w:t>
            </w:r>
            <w:r w:rsidR="008A54BC">
              <w:rPr>
                <w:rFonts w:ascii="Arial" w:hAnsi="Arial" w:cs="Arial"/>
                <w:color w:val="000000"/>
                <w:sz w:val="20"/>
                <w:szCs w:val="20"/>
              </w:rPr>
              <w:t>X</w:t>
            </w:r>
            <w:r w:rsidRPr="00347446">
              <w:rPr>
                <w:rFonts w:ascii="Arial" w:hAnsi="Arial" w:cs="Arial"/>
                <w:color w:val="000000"/>
                <w:sz w:val="20"/>
                <w:szCs w:val="20"/>
              </w:rPr>
              <w:t xml:space="preserve">_ </w:t>
            </w:r>
            <w:r w:rsidR="0039614A" w:rsidRPr="00347446">
              <w:rPr>
                <w:rFonts w:ascii="Arial" w:hAnsi="Arial" w:cs="Arial"/>
                <w:color w:val="000000"/>
                <w:sz w:val="20"/>
                <w:szCs w:val="20"/>
              </w:rPr>
              <w:t>Literature search</w:t>
            </w:r>
          </w:p>
          <w:p w14:paraId="11B943E6" w14:textId="66892545" w:rsidR="0039614A" w:rsidRPr="00347446" w:rsidRDefault="0039614A" w:rsidP="0039614A">
            <w:pPr>
              <w:spacing w:after="0" w:line="360" w:lineRule="auto"/>
              <w:rPr>
                <w:rFonts w:ascii="Arial" w:hAnsi="Arial" w:cs="Arial"/>
                <w:color w:val="000000"/>
                <w:sz w:val="20"/>
                <w:szCs w:val="20"/>
              </w:rPr>
            </w:pPr>
            <w:r w:rsidRPr="00347446">
              <w:rPr>
                <w:rFonts w:ascii="Arial" w:hAnsi="Arial" w:cs="Arial"/>
                <w:color w:val="000000"/>
                <w:sz w:val="20"/>
                <w:szCs w:val="20"/>
              </w:rPr>
              <w:t>_</w:t>
            </w:r>
            <w:r w:rsidR="008A54BC">
              <w:rPr>
                <w:rFonts w:ascii="Arial" w:hAnsi="Arial" w:cs="Arial"/>
                <w:color w:val="000000"/>
                <w:sz w:val="20"/>
                <w:szCs w:val="20"/>
              </w:rPr>
              <w:t>X</w:t>
            </w:r>
            <w:r w:rsidRPr="00347446">
              <w:rPr>
                <w:rFonts w:ascii="Arial" w:hAnsi="Arial" w:cs="Arial"/>
                <w:color w:val="000000"/>
                <w:sz w:val="20"/>
                <w:szCs w:val="20"/>
              </w:rPr>
              <w:t>__ Guidelines</w:t>
            </w:r>
          </w:p>
          <w:p w14:paraId="0B6E9BBC" w14:textId="77777777" w:rsidR="0039614A" w:rsidRPr="00347446" w:rsidRDefault="0039614A" w:rsidP="0039614A">
            <w:pPr>
              <w:spacing w:after="0" w:line="360" w:lineRule="auto"/>
              <w:rPr>
                <w:rFonts w:ascii="Arial" w:hAnsi="Arial" w:cs="Arial"/>
                <w:color w:val="000000"/>
                <w:sz w:val="20"/>
                <w:szCs w:val="20"/>
              </w:rPr>
            </w:pPr>
            <w:r w:rsidRPr="00347446">
              <w:rPr>
                <w:rFonts w:ascii="Arial" w:hAnsi="Arial" w:cs="Arial"/>
                <w:color w:val="000000"/>
                <w:sz w:val="20"/>
                <w:szCs w:val="20"/>
              </w:rPr>
              <w:t>___ Expert Opinion</w:t>
            </w:r>
          </w:p>
          <w:p w14:paraId="2D593239" w14:textId="77777777" w:rsidR="0039614A" w:rsidRPr="00347446" w:rsidRDefault="0039614A" w:rsidP="0039614A">
            <w:pPr>
              <w:spacing w:after="0" w:line="360" w:lineRule="auto"/>
              <w:rPr>
                <w:rFonts w:ascii="Arial" w:hAnsi="Arial" w:cs="Arial"/>
                <w:color w:val="000000"/>
                <w:sz w:val="20"/>
                <w:szCs w:val="20"/>
              </w:rPr>
            </w:pPr>
            <w:r w:rsidRPr="00347446">
              <w:rPr>
                <w:rFonts w:ascii="Arial" w:hAnsi="Arial" w:cs="Arial"/>
                <w:color w:val="000000"/>
                <w:sz w:val="20"/>
                <w:szCs w:val="20"/>
              </w:rPr>
              <w:t>___ Patient Preferences</w:t>
            </w:r>
          </w:p>
        </w:tc>
        <w:tc>
          <w:tcPr>
            <w:tcW w:w="5647" w:type="dxa"/>
            <w:gridSpan w:val="2"/>
            <w:tcBorders>
              <w:top w:val="nil"/>
              <w:left w:val="nil"/>
              <w:bottom w:val="nil"/>
            </w:tcBorders>
          </w:tcPr>
          <w:p w14:paraId="51E86DA7" w14:textId="38F7634D" w:rsidR="0039614A" w:rsidRPr="00347446" w:rsidRDefault="0039614A" w:rsidP="0039614A">
            <w:pPr>
              <w:spacing w:after="0" w:line="360" w:lineRule="auto"/>
              <w:rPr>
                <w:rFonts w:ascii="Arial" w:hAnsi="Arial" w:cs="Arial"/>
                <w:color w:val="000000"/>
                <w:sz w:val="20"/>
                <w:szCs w:val="20"/>
              </w:rPr>
            </w:pPr>
            <w:r w:rsidRPr="00347446">
              <w:rPr>
                <w:rFonts w:ascii="Arial" w:hAnsi="Arial" w:cs="Arial"/>
                <w:color w:val="000000"/>
                <w:sz w:val="20"/>
                <w:szCs w:val="20"/>
              </w:rPr>
              <w:t>_</w:t>
            </w:r>
            <w:r w:rsidR="008A54BC">
              <w:rPr>
                <w:rFonts w:ascii="Arial" w:hAnsi="Arial" w:cs="Arial"/>
                <w:color w:val="000000"/>
                <w:sz w:val="20"/>
                <w:szCs w:val="20"/>
              </w:rPr>
              <w:t>X</w:t>
            </w:r>
            <w:r w:rsidRPr="00347446">
              <w:rPr>
                <w:rFonts w:ascii="Arial" w:hAnsi="Arial" w:cs="Arial"/>
                <w:color w:val="000000"/>
                <w:sz w:val="20"/>
                <w:szCs w:val="20"/>
              </w:rPr>
              <w:t>__ Clinical Expertise</w:t>
            </w:r>
          </w:p>
          <w:p w14:paraId="5CC37B4E" w14:textId="4A72CD3D" w:rsidR="0039614A" w:rsidRPr="00347446" w:rsidRDefault="0039614A" w:rsidP="0039614A">
            <w:pPr>
              <w:spacing w:after="0" w:line="360" w:lineRule="auto"/>
              <w:rPr>
                <w:rFonts w:ascii="Arial" w:hAnsi="Arial" w:cs="Arial"/>
                <w:color w:val="000000"/>
                <w:sz w:val="20"/>
                <w:szCs w:val="20"/>
              </w:rPr>
            </w:pPr>
            <w:r w:rsidRPr="00347446">
              <w:rPr>
                <w:rFonts w:ascii="Arial" w:hAnsi="Arial" w:cs="Arial"/>
                <w:color w:val="000000"/>
                <w:sz w:val="20"/>
                <w:szCs w:val="20"/>
              </w:rPr>
              <w:t>__</w:t>
            </w:r>
            <w:r w:rsidR="008A54BC">
              <w:rPr>
                <w:rFonts w:ascii="Arial" w:hAnsi="Arial" w:cs="Arial"/>
                <w:color w:val="000000"/>
                <w:sz w:val="20"/>
                <w:szCs w:val="20"/>
              </w:rPr>
              <w:t>X</w:t>
            </w:r>
            <w:r w:rsidRPr="00347446">
              <w:rPr>
                <w:rFonts w:ascii="Arial" w:hAnsi="Arial" w:cs="Arial"/>
                <w:color w:val="000000"/>
                <w:sz w:val="20"/>
                <w:szCs w:val="20"/>
              </w:rPr>
              <w:t>_ Financial Analysis</w:t>
            </w:r>
          </w:p>
          <w:p w14:paraId="525E3ECB" w14:textId="5DB5D29F" w:rsidR="0039614A" w:rsidRPr="00347446" w:rsidRDefault="0039614A" w:rsidP="0039614A">
            <w:pPr>
              <w:spacing w:after="0" w:line="360" w:lineRule="auto"/>
              <w:rPr>
                <w:rFonts w:ascii="Arial" w:hAnsi="Arial" w:cs="Arial"/>
                <w:color w:val="000000"/>
                <w:sz w:val="20"/>
                <w:szCs w:val="20"/>
              </w:rPr>
            </w:pPr>
            <w:r w:rsidRPr="00347446">
              <w:rPr>
                <w:rFonts w:ascii="Arial" w:hAnsi="Arial" w:cs="Arial"/>
                <w:color w:val="000000"/>
                <w:sz w:val="20"/>
                <w:szCs w:val="20"/>
              </w:rPr>
              <w:t>__</w:t>
            </w:r>
            <w:r w:rsidR="008A54BC">
              <w:rPr>
                <w:rFonts w:ascii="Arial" w:hAnsi="Arial" w:cs="Arial"/>
                <w:color w:val="000000"/>
                <w:sz w:val="20"/>
                <w:szCs w:val="20"/>
              </w:rPr>
              <w:t>X</w:t>
            </w:r>
            <w:r w:rsidRPr="00347446">
              <w:rPr>
                <w:rFonts w:ascii="Arial" w:hAnsi="Arial" w:cs="Arial"/>
                <w:color w:val="000000"/>
                <w:sz w:val="20"/>
                <w:szCs w:val="20"/>
              </w:rPr>
              <w:t>_ Standards (Regulatory, professional, community)</w:t>
            </w:r>
          </w:p>
          <w:p w14:paraId="38D233D4" w14:textId="77777777" w:rsidR="0039614A" w:rsidRPr="00347446" w:rsidRDefault="0039614A" w:rsidP="0039614A">
            <w:pPr>
              <w:spacing w:after="0" w:line="360" w:lineRule="auto"/>
              <w:rPr>
                <w:rFonts w:ascii="Arial" w:hAnsi="Arial" w:cs="Arial"/>
                <w:color w:val="000000"/>
                <w:sz w:val="20"/>
                <w:szCs w:val="20"/>
              </w:rPr>
            </w:pPr>
            <w:r w:rsidRPr="00347446">
              <w:rPr>
                <w:rFonts w:ascii="Arial" w:hAnsi="Arial" w:cs="Arial"/>
                <w:color w:val="000000"/>
                <w:sz w:val="20"/>
                <w:szCs w:val="20"/>
              </w:rPr>
              <w:t>___ Other</w:t>
            </w:r>
          </w:p>
          <w:p w14:paraId="6A39B001" w14:textId="6FE4D527" w:rsidR="00E71099" w:rsidRPr="00347446" w:rsidRDefault="00E71099" w:rsidP="0039614A">
            <w:pPr>
              <w:spacing w:after="0" w:line="360" w:lineRule="auto"/>
              <w:rPr>
                <w:rFonts w:ascii="Arial" w:hAnsi="Arial" w:cs="Arial"/>
                <w:color w:val="000000"/>
                <w:sz w:val="20"/>
                <w:szCs w:val="20"/>
              </w:rPr>
            </w:pPr>
          </w:p>
        </w:tc>
      </w:tr>
      <w:tr w:rsidR="0039614A" w:rsidRPr="00347446" w14:paraId="501F89A6" w14:textId="77777777" w:rsidTr="00E51D01">
        <w:trPr>
          <w:trHeight w:val="1278"/>
        </w:trPr>
        <w:tc>
          <w:tcPr>
            <w:tcW w:w="9445" w:type="dxa"/>
            <w:gridSpan w:val="3"/>
            <w:tcBorders>
              <w:top w:val="nil"/>
              <w:bottom w:val="single" w:sz="4" w:space="0" w:color="000000"/>
            </w:tcBorders>
          </w:tcPr>
          <w:p w14:paraId="761EFFE9" w14:textId="2EF4EB80" w:rsidR="0039614A" w:rsidRDefault="0039614A" w:rsidP="00315B1B">
            <w:pPr>
              <w:spacing w:after="0"/>
              <w:rPr>
                <w:rFonts w:ascii="Arial" w:hAnsi="Arial" w:cs="Arial"/>
                <w:b/>
                <w:color w:val="000000"/>
                <w:sz w:val="20"/>
                <w:szCs w:val="20"/>
              </w:rPr>
            </w:pPr>
            <w:r w:rsidRPr="00347446">
              <w:rPr>
                <w:rFonts w:ascii="Arial" w:hAnsi="Arial" w:cs="Arial"/>
                <w:b/>
                <w:color w:val="000000"/>
                <w:sz w:val="20"/>
                <w:szCs w:val="20"/>
              </w:rPr>
              <w:t>Describe the rational</w:t>
            </w:r>
            <w:r w:rsidR="00E71099" w:rsidRPr="00347446">
              <w:rPr>
                <w:rFonts w:ascii="Arial" w:hAnsi="Arial" w:cs="Arial"/>
                <w:b/>
                <w:color w:val="000000"/>
                <w:sz w:val="20"/>
                <w:szCs w:val="20"/>
              </w:rPr>
              <w:t>e</w:t>
            </w:r>
            <w:r w:rsidRPr="00347446">
              <w:rPr>
                <w:rFonts w:ascii="Arial" w:hAnsi="Arial" w:cs="Arial"/>
                <w:b/>
                <w:color w:val="000000"/>
                <w:sz w:val="20"/>
                <w:szCs w:val="20"/>
              </w:rPr>
              <w:t xml:space="preserve"> for your checked selections: </w:t>
            </w:r>
          </w:p>
          <w:p w14:paraId="104C2025" w14:textId="77777777" w:rsidR="008A54BC" w:rsidRPr="000A1AC5" w:rsidRDefault="008A54BC" w:rsidP="00315B1B">
            <w:pPr>
              <w:spacing w:after="0"/>
              <w:rPr>
                <w:rFonts w:ascii="Times New Roman" w:hAnsi="Times New Roman"/>
                <w:color w:val="000000" w:themeColor="text1"/>
                <w:sz w:val="24"/>
                <w:szCs w:val="24"/>
              </w:rPr>
            </w:pPr>
            <w:r w:rsidRPr="000A1AC5">
              <w:rPr>
                <w:rFonts w:ascii="Times New Roman" w:hAnsi="Times New Roman"/>
                <w:color w:val="000000" w:themeColor="text1"/>
                <w:sz w:val="24"/>
                <w:szCs w:val="24"/>
              </w:rPr>
              <w:t xml:space="preserve">Literature research will be collected to assess whether following up with patients should be implemented and whether or not it would be beneficial to the patient in preventing readmission. </w:t>
            </w:r>
          </w:p>
          <w:p w14:paraId="122B533F" w14:textId="1C091255" w:rsidR="008A54BC" w:rsidRPr="00687110" w:rsidRDefault="008A54BC" w:rsidP="00315B1B">
            <w:pPr>
              <w:spacing w:after="0"/>
              <w:rPr>
                <w:rFonts w:ascii="Times New Roman" w:hAnsi="Times New Roman"/>
                <w:sz w:val="24"/>
                <w:szCs w:val="24"/>
              </w:rPr>
            </w:pPr>
            <w:r w:rsidRPr="000A1AC5">
              <w:rPr>
                <w:rFonts w:ascii="Times New Roman" w:hAnsi="Times New Roman"/>
                <w:color w:val="000000" w:themeColor="text1"/>
                <w:sz w:val="24"/>
                <w:szCs w:val="24"/>
              </w:rPr>
              <w:t xml:space="preserve">Clinical expertise will need to be </w:t>
            </w:r>
            <w:r w:rsidR="00CF6973" w:rsidRPr="000A1AC5">
              <w:rPr>
                <w:rFonts w:ascii="Times New Roman" w:hAnsi="Times New Roman"/>
                <w:color w:val="000000" w:themeColor="text1"/>
                <w:sz w:val="24"/>
                <w:szCs w:val="24"/>
              </w:rPr>
              <w:t>assessed</w:t>
            </w:r>
            <w:r w:rsidRPr="000A1AC5">
              <w:rPr>
                <w:rFonts w:ascii="Times New Roman" w:hAnsi="Times New Roman"/>
                <w:color w:val="000000" w:themeColor="text1"/>
                <w:sz w:val="24"/>
                <w:szCs w:val="24"/>
              </w:rPr>
              <w:t xml:space="preserve"> to determine w</w:t>
            </w:r>
            <w:r w:rsidR="00687110">
              <w:rPr>
                <w:rFonts w:ascii="Times New Roman" w:hAnsi="Times New Roman"/>
                <w:color w:val="000000" w:themeColor="text1"/>
                <w:sz w:val="24"/>
                <w:szCs w:val="24"/>
              </w:rPr>
              <w:t xml:space="preserve">hether staff doing the education is well educated </w:t>
            </w:r>
            <w:r w:rsidR="007738E3">
              <w:rPr>
                <w:rFonts w:ascii="Times New Roman" w:hAnsi="Times New Roman"/>
                <w:color w:val="000000" w:themeColor="text1"/>
                <w:sz w:val="24"/>
                <w:szCs w:val="24"/>
              </w:rPr>
              <w:t xml:space="preserve">and compliant </w:t>
            </w:r>
            <w:r w:rsidR="00687110">
              <w:rPr>
                <w:rFonts w:ascii="Times New Roman" w:hAnsi="Times New Roman"/>
                <w:color w:val="000000" w:themeColor="text1"/>
                <w:sz w:val="24"/>
                <w:szCs w:val="24"/>
              </w:rPr>
              <w:t xml:space="preserve">in the </w:t>
            </w:r>
            <w:r w:rsidRPr="000A1AC5">
              <w:rPr>
                <w:rFonts w:ascii="Times New Roman" w:hAnsi="Times New Roman"/>
                <w:color w:val="000000" w:themeColor="text1"/>
                <w:sz w:val="24"/>
                <w:szCs w:val="24"/>
              </w:rPr>
              <w:t xml:space="preserve">teaching and able to answer any questions the patient may have. </w:t>
            </w:r>
            <w:r w:rsidR="00687110">
              <w:rPr>
                <w:rFonts w:ascii="Times New Roman" w:hAnsi="Times New Roman"/>
                <w:sz w:val="24"/>
                <w:szCs w:val="24"/>
              </w:rPr>
              <w:t>C</w:t>
            </w:r>
            <w:r w:rsidR="00687110" w:rsidRPr="00EE2840">
              <w:rPr>
                <w:rFonts w:ascii="Times New Roman" w:hAnsi="Times New Roman"/>
                <w:sz w:val="24"/>
                <w:szCs w:val="24"/>
              </w:rPr>
              <w:t>linicians must apply their expertise to assess the patient’s problem and should integrate effective interventions as evidenced by research</w:t>
            </w:r>
          </w:p>
          <w:p w14:paraId="6E6D08D9" w14:textId="77777777" w:rsidR="006D07BD" w:rsidRDefault="00687110" w:rsidP="00315B1B">
            <w:pPr>
              <w:spacing w:after="0"/>
              <w:rPr>
                <w:rFonts w:ascii="Times New Roman" w:hAnsi="Times New Roman"/>
                <w:color w:val="000000" w:themeColor="text1"/>
                <w:sz w:val="24"/>
                <w:szCs w:val="24"/>
              </w:rPr>
            </w:pPr>
            <w:r>
              <w:rPr>
                <w:rFonts w:ascii="Times New Roman" w:hAnsi="Times New Roman"/>
                <w:sz w:val="24"/>
                <w:szCs w:val="24"/>
              </w:rPr>
              <w:t>Standards</w:t>
            </w:r>
            <w:r w:rsidRPr="008D5419">
              <w:rPr>
                <w:rFonts w:ascii="Times New Roman" w:hAnsi="Times New Roman"/>
                <w:sz w:val="24"/>
                <w:szCs w:val="24"/>
              </w:rPr>
              <w:t xml:space="preserve">; these include Federal, State, local and other regulatory frameworks that are </w:t>
            </w:r>
            <w:r w:rsidRPr="00687110">
              <w:rPr>
                <w:rFonts w:ascii="Times New Roman" w:hAnsi="Times New Roman"/>
                <w:color w:val="000000" w:themeColor="text1"/>
                <w:sz w:val="24"/>
                <w:szCs w:val="24"/>
              </w:rPr>
              <w:t>necessary for the adoption of effective intervention strategies. T</w:t>
            </w:r>
            <w:r w:rsidR="008A54BC" w:rsidRPr="00687110">
              <w:rPr>
                <w:rFonts w:ascii="Times New Roman" w:hAnsi="Times New Roman"/>
                <w:color w:val="000000" w:themeColor="text1"/>
                <w:sz w:val="24"/>
                <w:szCs w:val="24"/>
              </w:rPr>
              <w:t xml:space="preserve">he patient may need professional resources outside in the community, so getting information on local resources will </w:t>
            </w:r>
          </w:p>
          <w:p w14:paraId="45DF9F73" w14:textId="630C915F" w:rsidR="00315B1B" w:rsidRDefault="007F73E2" w:rsidP="00315B1B">
            <w:pPr>
              <w:spacing w:after="0"/>
              <w:rPr>
                <w:rFonts w:ascii="Times New Roman" w:hAnsi="Times New Roman"/>
                <w:color w:val="000000" w:themeColor="text1"/>
                <w:sz w:val="24"/>
                <w:szCs w:val="24"/>
              </w:rPr>
            </w:pPr>
            <w:r w:rsidRPr="00315B1B">
              <w:rPr>
                <w:rFonts w:ascii="Times New Roman" w:hAnsi="Times New Roman"/>
                <w:color w:val="000000" w:themeColor="text1"/>
                <w:sz w:val="24"/>
                <w:szCs w:val="24"/>
              </w:rPr>
              <w:t>Also</w:t>
            </w:r>
            <w:r w:rsidR="008A54BC" w:rsidRPr="00315B1B">
              <w:rPr>
                <w:rFonts w:ascii="Times New Roman" w:hAnsi="Times New Roman"/>
                <w:color w:val="000000" w:themeColor="text1"/>
                <w:sz w:val="24"/>
                <w:szCs w:val="24"/>
              </w:rPr>
              <w:t xml:space="preserve"> be beneficial to</w:t>
            </w:r>
            <w:r w:rsidR="007738E3" w:rsidRPr="00315B1B">
              <w:rPr>
                <w:rFonts w:ascii="Times New Roman" w:hAnsi="Times New Roman"/>
                <w:color w:val="000000" w:themeColor="text1"/>
                <w:sz w:val="24"/>
                <w:szCs w:val="24"/>
              </w:rPr>
              <w:t xml:space="preserve"> inform the patient during the discharge and follow up</w:t>
            </w:r>
            <w:r w:rsidR="008A54BC" w:rsidRPr="00315B1B">
              <w:rPr>
                <w:rFonts w:ascii="Times New Roman" w:hAnsi="Times New Roman"/>
                <w:color w:val="000000" w:themeColor="text1"/>
                <w:sz w:val="24"/>
                <w:szCs w:val="24"/>
              </w:rPr>
              <w:t>.</w:t>
            </w:r>
            <w:r w:rsidR="00315B1B">
              <w:rPr>
                <w:rFonts w:ascii="Times New Roman" w:hAnsi="Times New Roman"/>
                <w:color w:val="000000" w:themeColor="text1"/>
                <w:sz w:val="24"/>
                <w:szCs w:val="24"/>
              </w:rPr>
              <w:t xml:space="preserve">  </w:t>
            </w:r>
          </w:p>
          <w:p w14:paraId="2D81301D" w14:textId="488F8B4B" w:rsidR="00E51D01" w:rsidRPr="00315B1B" w:rsidRDefault="00A1287F" w:rsidP="00315B1B">
            <w:pPr>
              <w:spacing w:after="0"/>
              <w:rPr>
                <w:rFonts w:ascii="Times New Roman" w:hAnsi="Times New Roman"/>
                <w:color w:val="000000" w:themeColor="text1"/>
                <w:sz w:val="24"/>
                <w:szCs w:val="24"/>
              </w:rPr>
            </w:pPr>
            <w:r w:rsidRPr="00315B1B">
              <w:rPr>
                <w:rFonts w:ascii="Times New Roman" w:hAnsi="Times New Roman"/>
                <w:color w:val="000000" w:themeColor="text1"/>
                <w:sz w:val="24"/>
                <w:szCs w:val="24"/>
              </w:rPr>
              <w:lastRenderedPageBreak/>
              <w:t xml:space="preserve">Financial analysis would provide </w:t>
            </w:r>
            <w:r w:rsidR="007738E3" w:rsidRPr="00315B1B">
              <w:rPr>
                <w:rFonts w:ascii="Times New Roman" w:hAnsi="Times New Roman"/>
                <w:color w:val="000000" w:themeColor="text1"/>
                <w:sz w:val="24"/>
                <w:szCs w:val="24"/>
              </w:rPr>
              <w:t>the evidence needed to</w:t>
            </w:r>
            <w:r w:rsidRPr="00315B1B">
              <w:rPr>
                <w:rFonts w:ascii="Times New Roman" w:hAnsi="Times New Roman"/>
                <w:color w:val="000000" w:themeColor="text1"/>
                <w:sz w:val="24"/>
                <w:szCs w:val="24"/>
              </w:rPr>
              <w:t xml:space="preserve"> the hospital’s reimbursement</w:t>
            </w:r>
          </w:p>
        </w:tc>
      </w:tr>
    </w:tbl>
    <w:p w14:paraId="32670490" w14:textId="77777777" w:rsidR="0039614A" w:rsidRPr="00347446" w:rsidRDefault="0039614A" w:rsidP="0039614A">
      <w:pPr>
        <w:spacing w:after="160" w:line="259" w:lineRule="auto"/>
      </w:pPr>
    </w:p>
    <w:p w14:paraId="7D0F5B72" w14:textId="190ED633" w:rsidR="00D77EC5" w:rsidRPr="00347446" w:rsidRDefault="00D77EC5" w:rsidP="00D77EC5">
      <w:pPr>
        <w:spacing w:after="240" w:line="240" w:lineRule="auto"/>
        <w:rPr>
          <w:rFonts w:ascii="Arial" w:hAnsi="Arial" w:cs="Arial"/>
          <w:b/>
          <w:smallCaps/>
          <w:color w:val="002060"/>
          <w:sz w:val="32"/>
          <w:szCs w:val="32"/>
        </w:rPr>
      </w:pPr>
      <w:r w:rsidRPr="00347446">
        <w:rPr>
          <w:rFonts w:ascii="Arial" w:hAnsi="Arial" w:cs="Arial"/>
          <w:b/>
          <w:smallCaps/>
          <w:color w:val="002060"/>
          <w:sz w:val="32"/>
          <w:szCs w:val="32"/>
        </w:rPr>
        <w:t xml:space="preserve">Evidence </w:t>
      </w:r>
      <w:r w:rsidR="0039614A" w:rsidRPr="00347446">
        <w:rPr>
          <w:rFonts w:ascii="Arial" w:hAnsi="Arial" w:cs="Arial"/>
          <w:b/>
          <w:smallCaps/>
          <w:color w:val="002060"/>
          <w:sz w:val="32"/>
          <w:szCs w:val="32"/>
        </w:rPr>
        <w:t>Summary</w:t>
      </w:r>
      <w:r w:rsidRPr="00347446">
        <w:rPr>
          <w:rFonts w:ascii="Arial" w:hAnsi="Arial" w:cs="Arial"/>
          <w:b/>
          <w:smallCaps/>
          <w:color w:val="002060"/>
          <w:sz w:val="32"/>
          <w:szCs w:val="32"/>
        </w:rPr>
        <w:t xml:space="preserve"> Worksheet </w:t>
      </w:r>
    </w:p>
    <w:p w14:paraId="693C1EFE" w14:textId="42ADAD38" w:rsidR="00E71099" w:rsidRPr="00347446" w:rsidRDefault="00E71099" w:rsidP="00E71099">
      <w:pPr>
        <w:spacing w:after="0" w:line="240" w:lineRule="auto"/>
        <w:contextualSpacing/>
        <w:rPr>
          <w:rFonts w:ascii="Arial" w:hAnsi="Arial" w:cs="Arial"/>
        </w:rPr>
      </w:pPr>
      <w:r w:rsidRPr="00347446">
        <w:rPr>
          <w:rFonts w:ascii="Arial" w:hAnsi="Arial" w:cs="Arial"/>
          <w:b/>
        </w:rPr>
        <w:t>Directions</w:t>
      </w:r>
      <w:r w:rsidRPr="00347446">
        <w:rPr>
          <w:rFonts w:ascii="Arial" w:hAnsi="Arial" w:cs="Arial"/>
        </w:rPr>
        <w:t>: Please type your answers directly into the worksheet.</w:t>
      </w:r>
    </w:p>
    <w:p w14:paraId="1BDB13AB" w14:textId="77777777" w:rsidR="00E71099" w:rsidRPr="00347446" w:rsidRDefault="00E71099" w:rsidP="00E71099">
      <w:pPr>
        <w:spacing w:after="0" w:line="240" w:lineRule="auto"/>
        <w:contextualSpacing/>
        <w:rPr>
          <w:rFonts w:ascii="Arial" w:hAnsi="Arial" w:cs="Arial"/>
        </w:rPr>
      </w:pPr>
    </w:p>
    <w:tbl>
      <w:tblPr>
        <w:tblStyle w:val="TableGrid"/>
        <w:tblW w:w="0" w:type="auto"/>
        <w:tblLook w:val="04A0" w:firstRow="1" w:lastRow="0" w:firstColumn="1" w:lastColumn="0" w:noHBand="0" w:noVBand="1"/>
      </w:tblPr>
      <w:tblGrid>
        <w:gridCol w:w="9350"/>
      </w:tblGrid>
      <w:tr w:rsidR="00C66C05" w:rsidRPr="00347446" w14:paraId="76E3FD43" w14:textId="77777777" w:rsidTr="000F7826">
        <w:tc>
          <w:tcPr>
            <w:tcW w:w="9350" w:type="dxa"/>
          </w:tcPr>
          <w:p w14:paraId="51248099" w14:textId="77777777" w:rsidR="00421DCA" w:rsidRDefault="00421DCA" w:rsidP="00C52F9D">
            <w:pPr>
              <w:rPr>
                <w:rFonts w:ascii="Arial" w:hAnsi="Arial" w:cs="Arial"/>
                <w:b/>
                <w:color w:val="000000" w:themeColor="text1"/>
                <w:sz w:val="20"/>
                <w:szCs w:val="20"/>
              </w:rPr>
            </w:pPr>
            <w:r w:rsidRPr="00347446">
              <w:rPr>
                <w:rFonts w:ascii="Arial" w:hAnsi="Arial" w:cs="Arial"/>
                <w:b/>
                <w:color w:val="000000" w:themeColor="text1"/>
                <w:sz w:val="20"/>
                <w:szCs w:val="20"/>
              </w:rPr>
              <w:t>Describe the practice problem in your own words with reference to the identified population, setting and magnitude of the problem in measurable terms:</w:t>
            </w:r>
          </w:p>
          <w:p w14:paraId="70AA114A" w14:textId="77777777" w:rsidR="0056546A" w:rsidRPr="000A1AC5" w:rsidRDefault="0056546A" w:rsidP="00D10458">
            <w:pPr>
              <w:rPr>
                <w:rFonts w:ascii="Times New Roman" w:eastAsia="Times New Roman" w:hAnsi="Times New Roman"/>
                <w:color w:val="000000" w:themeColor="text1"/>
                <w:sz w:val="24"/>
                <w:szCs w:val="24"/>
              </w:rPr>
            </w:pPr>
            <w:r w:rsidRPr="000A1AC5">
              <w:rPr>
                <w:rFonts w:ascii="Times New Roman" w:eastAsia="Times New Roman" w:hAnsi="Times New Roman"/>
                <w:color w:val="000000" w:themeColor="text1"/>
                <w:sz w:val="24"/>
                <w:szCs w:val="24"/>
                <w:shd w:val="clear" w:color="auto" w:fill="FFFFFF"/>
              </w:rPr>
              <w:t>Reducing hospital readmissions is a national focus for healthcare. Consequently, patient discharge</w:t>
            </w:r>
            <w:r w:rsidRPr="001D6D9D">
              <w:rPr>
                <w:rFonts w:ascii="Times New Roman" w:eastAsia="Times New Roman" w:hAnsi="Times New Roman"/>
                <w:color w:val="000000" w:themeColor="text1"/>
                <w:shd w:val="clear" w:color="auto" w:fill="FFFFFF"/>
              </w:rPr>
              <w:t xml:space="preserve"> </w:t>
            </w:r>
            <w:r w:rsidRPr="000A1AC5">
              <w:rPr>
                <w:rFonts w:ascii="Times New Roman" w:eastAsia="Times New Roman" w:hAnsi="Times New Roman"/>
                <w:color w:val="000000" w:themeColor="text1"/>
                <w:sz w:val="24"/>
                <w:szCs w:val="24"/>
                <w:shd w:val="clear" w:color="auto" w:fill="FFFFFF"/>
              </w:rPr>
              <w:t>education is increasingly important for improving clinical outcomes and reducing hospital costs.</w:t>
            </w:r>
            <w:r w:rsidRPr="000A1AC5">
              <w:rPr>
                <w:rFonts w:ascii="Times New Roman" w:eastAsia="Times New Roman" w:hAnsi="Times New Roman"/>
                <w:color w:val="000000" w:themeColor="text1"/>
                <w:sz w:val="24"/>
                <w:szCs w:val="24"/>
              </w:rPr>
              <w:t xml:space="preserve"> </w:t>
            </w:r>
            <w:r w:rsidRPr="000A1AC5">
              <w:rPr>
                <w:rFonts w:ascii="Times New Roman" w:eastAsia="Times New Roman" w:hAnsi="Times New Roman"/>
                <w:color w:val="000000" w:themeColor="text1"/>
                <w:sz w:val="24"/>
                <w:szCs w:val="24"/>
                <w:shd w:val="clear" w:color="auto" w:fill="FFFFFF"/>
              </w:rPr>
              <w:t>Hospital readmissions are widespread, costly, and often avoidable.</w:t>
            </w:r>
          </w:p>
          <w:p w14:paraId="47663181" w14:textId="77777777" w:rsidR="0056546A" w:rsidRDefault="0056546A" w:rsidP="00D10458">
            <w:pPr>
              <w:rPr>
                <w:rFonts w:ascii="Times New Roman" w:eastAsia="Times New Roman" w:hAnsi="Times New Roman"/>
                <w:color w:val="000000" w:themeColor="text1"/>
                <w:sz w:val="24"/>
                <w:szCs w:val="24"/>
              </w:rPr>
            </w:pPr>
            <w:r w:rsidRPr="000A1AC5">
              <w:rPr>
                <w:rFonts w:ascii="Times New Roman" w:eastAsia="Times New Roman" w:hAnsi="Times New Roman"/>
                <w:color w:val="000000" w:themeColor="text1"/>
                <w:sz w:val="24"/>
                <w:szCs w:val="24"/>
              </w:rPr>
              <w:t>Overall, hospital readmission is a challenge every institution faces. Even after you implement better processes to focus on decreasing your readmission rate, there will always be cases in which a patient must be readmitted. </w:t>
            </w:r>
            <w:r w:rsidRPr="000A1AC5">
              <w:rPr>
                <w:rFonts w:ascii="Times New Roman" w:eastAsia="Times New Roman" w:hAnsi="Times New Roman"/>
                <w:bCs/>
                <w:color w:val="000000" w:themeColor="text1"/>
                <w:sz w:val="24"/>
                <w:szCs w:val="24"/>
              </w:rPr>
              <w:t>Unplanned hospital readmission</w:t>
            </w:r>
            <w:r w:rsidRPr="000A1AC5">
              <w:rPr>
                <w:rFonts w:ascii="Times New Roman" w:eastAsia="Times New Roman" w:hAnsi="Times New Roman"/>
                <w:color w:val="000000" w:themeColor="text1"/>
                <w:sz w:val="24"/>
                <w:szCs w:val="24"/>
              </w:rPr>
              <w:t>, or a patient’s return to the hospital for the same or related issue is not only inconvenient for the patient; it also poses a significant concern for hospitals. </w:t>
            </w:r>
          </w:p>
          <w:p w14:paraId="69836441" w14:textId="07937064" w:rsidR="0056546A" w:rsidRPr="00315B1B" w:rsidRDefault="00CF6973" w:rsidP="00315B1B">
            <w:pPr>
              <w:widowControl w:val="0"/>
              <w:autoSpaceDE w:val="0"/>
              <w:autoSpaceDN w:val="0"/>
              <w:adjustRightInd w:val="0"/>
              <w:spacing w:after="240"/>
              <w:rPr>
                <w:rFonts w:ascii="Times New Roman" w:hAnsi="Times New Roman"/>
                <w:color w:val="000000"/>
                <w:sz w:val="24"/>
                <w:szCs w:val="24"/>
              </w:rPr>
            </w:pPr>
            <w:r w:rsidRPr="00315B1B">
              <w:rPr>
                <w:rFonts w:ascii="Times New Roman" w:hAnsi="Times New Roman"/>
                <w:color w:val="000000"/>
                <w:sz w:val="24"/>
                <w:szCs w:val="24"/>
              </w:rPr>
              <w:t xml:space="preserve">The successful implementation of multiple interventions is essential to produce a significant reduction in heart failure readmissions. The majority of these interventions is “nurse-driven”, and can most efficaciously be implemented in structured nurse-led heart failure programs. </w:t>
            </w:r>
          </w:p>
          <w:p w14:paraId="6E561156" w14:textId="1FFCC697" w:rsidR="00421DCA" w:rsidRPr="00347446" w:rsidRDefault="00421DCA" w:rsidP="00C52F9D">
            <w:pPr>
              <w:rPr>
                <w:rFonts w:ascii="Arial" w:hAnsi="Arial" w:cs="Arial"/>
                <w:color w:val="000000" w:themeColor="text1"/>
                <w:sz w:val="20"/>
                <w:szCs w:val="20"/>
              </w:rPr>
            </w:pPr>
          </w:p>
        </w:tc>
      </w:tr>
      <w:tr w:rsidR="00421DCA" w:rsidRPr="00347446" w14:paraId="12391EB1" w14:textId="77777777" w:rsidTr="000F7826">
        <w:tc>
          <w:tcPr>
            <w:tcW w:w="9350" w:type="dxa"/>
          </w:tcPr>
          <w:p w14:paraId="32422722" w14:textId="3E4B6ECA" w:rsidR="00D10458" w:rsidRPr="00315B1B" w:rsidRDefault="00451A7A" w:rsidP="00315B1B">
            <w:pPr>
              <w:rPr>
                <w:rFonts w:ascii="Arial" w:hAnsi="Arial" w:cs="Arial"/>
                <w:b/>
                <w:color w:val="000000" w:themeColor="text1"/>
                <w:sz w:val="20"/>
                <w:szCs w:val="20"/>
              </w:rPr>
            </w:pPr>
            <w:r w:rsidRPr="00347446">
              <w:rPr>
                <w:rFonts w:ascii="Arial" w:hAnsi="Arial" w:cs="Arial"/>
                <w:b/>
                <w:color w:val="000000" w:themeColor="text1"/>
                <w:sz w:val="20"/>
                <w:szCs w:val="20"/>
              </w:rPr>
              <w:t>Type</w:t>
            </w:r>
            <w:r w:rsidR="004117A1" w:rsidRPr="00347446">
              <w:rPr>
                <w:rFonts w:ascii="Arial" w:hAnsi="Arial" w:cs="Arial"/>
                <w:b/>
                <w:color w:val="000000" w:themeColor="text1"/>
                <w:sz w:val="20"/>
                <w:szCs w:val="20"/>
              </w:rPr>
              <w:t xml:space="preserve"> the complete APA reference for the systematic review article y</w:t>
            </w:r>
            <w:r w:rsidR="00A9434B" w:rsidRPr="00347446">
              <w:rPr>
                <w:rFonts w:ascii="Arial" w:hAnsi="Arial" w:cs="Arial"/>
                <w:b/>
                <w:color w:val="000000" w:themeColor="text1"/>
                <w:sz w:val="20"/>
                <w:szCs w:val="20"/>
              </w:rPr>
              <w:t>ou chose from the list provided.</w:t>
            </w:r>
            <w:r w:rsidR="004117A1" w:rsidRPr="00347446">
              <w:rPr>
                <w:rFonts w:ascii="Arial" w:hAnsi="Arial" w:cs="Arial"/>
                <w:b/>
                <w:color w:val="000000" w:themeColor="text1"/>
                <w:sz w:val="20"/>
                <w:szCs w:val="20"/>
              </w:rPr>
              <w:t xml:space="preserve"> </w:t>
            </w:r>
            <w:r w:rsidRPr="00347446">
              <w:rPr>
                <w:rFonts w:ascii="Arial" w:hAnsi="Arial" w:cs="Arial"/>
                <w:b/>
                <w:color w:val="000000" w:themeColor="text1"/>
                <w:sz w:val="20"/>
                <w:szCs w:val="20"/>
              </w:rPr>
              <w:t>It must be</w:t>
            </w:r>
            <w:r w:rsidR="004117A1" w:rsidRPr="00347446">
              <w:rPr>
                <w:rFonts w:ascii="Arial" w:hAnsi="Arial" w:cs="Arial"/>
                <w:b/>
                <w:color w:val="000000" w:themeColor="text1"/>
                <w:sz w:val="20"/>
                <w:szCs w:val="20"/>
              </w:rPr>
              <w:t xml:space="preserve"> relevant to the practice </w:t>
            </w:r>
            <w:r w:rsidRPr="00347446">
              <w:rPr>
                <w:rFonts w:ascii="Arial" w:hAnsi="Arial" w:cs="Arial"/>
                <w:b/>
                <w:color w:val="000000" w:themeColor="text1"/>
                <w:sz w:val="20"/>
                <w:szCs w:val="20"/>
              </w:rPr>
              <w:t>issue</w:t>
            </w:r>
            <w:r w:rsidR="004117A1" w:rsidRPr="00347446">
              <w:rPr>
                <w:rFonts w:ascii="Arial" w:hAnsi="Arial" w:cs="Arial"/>
                <w:b/>
                <w:color w:val="000000" w:themeColor="text1"/>
                <w:sz w:val="20"/>
                <w:szCs w:val="20"/>
              </w:rPr>
              <w:t xml:space="preserve"> you described above.</w:t>
            </w:r>
            <w:r w:rsidR="0036763D" w:rsidRPr="00347446">
              <w:rPr>
                <w:rFonts w:ascii="Arial" w:hAnsi="Arial" w:cs="Arial"/>
                <w:b/>
                <w:color w:val="000000" w:themeColor="text1"/>
                <w:sz w:val="20"/>
                <w:szCs w:val="20"/>
              </w:rPr>
              <w:t xml:space="preserve"> Include the APA reference for any additional </w:t>
            </w:r>
            <w:r w:rsidR="0036763D" w:rsidRPr="00347446">
              <w:rPr>
                <w:rFonts w:ascii="Arial" w:hAnsi="Arial" w:cs="Arial"/>
                <w:b/>
                <w:color w:val="000000" w:themeColor="text1"/>
                <w:sz w:val="20"/>
                <w:szCs w:val="20"/>
                <w:u w:val="single"/>
              </w:rPr>
              <w:t>optional</w:t>
            </w:r>
            <w:r w:rsidR="0036763D" w:rsidRPr="00347446">
              <w:rPr>
                <w:rFonts w:ascii="Arial" w:hAnsi="Arial" w:cs="Arial"/>
                <w:b/>
                <w:color w:val="000000" w:themeColor="text1"/>
                <w:sz w:val="20"/>
                <w:szCs w:val="20"/>
              </w:rPr>
              <w:t xml:space="preserve"> supplemental scholarly source related to the review</w:t>
            </w:r>
            <w:r w:rsidR="00A9434B" w:rsidRPr="00347446">
              <w:rPr>
                <w:rFonts w:ascii="Arial" w:hAnsi="Arial" w:cs="Arial"/>
                <w:b/>
                <w:color w:val="000000" w:themeColor="text1"/>
                <w:sz w:val="20"/>
                <w:szCs w:val="20"/>
              </w:rPr>
              <w:t xml:space="preserve"> you wish to use</w:t>
            </w:r>
            <w:r w:rsidR="0036763D" w:rsidRPr="00347446">
              <w:rPr>
                <w:rFonts w:ascii="Arial" w:hAnsi="Arial" w:cs="Arial"/>
                <w:b/>
                <w:color w:val="000000" w:themeColor="text1"/>
                <w:sz w:val="20"/>
                <w:szCs w:val="20"/>
              </w:rPr>
              <w:t>.</w:t>
            </w:r>
          </w:p>
          <w:p w14:paraId="37854CB2" w14:textId="146B1871" w:rsidR="00E51D01" w:rsidRPr="00315B1B" w:rsidRDefault="001D2374" w:rsidP="007731EE">
            <w:pPr>
              <w:spacing w:before="180" w:after="180" w:line="240" w:lineRule="auto"/>
              <w:rPr>
                <w:rFonts w:ascii="Times New Roman" w:hAnsi="Times New Roman"/>
                <w:color w:val="000000" w:themeColor="text1"/>
                <w:sz w:val="24"/>
                <w:szCs w:val="24"/>
              </w:rPr>
            </w:pPr>
            <w:r w:rsidRPr="00315B1B">
              <w:rPr>
                <w:rFonts w:ascii="Times New Roman" w:hAnsi="Times New Roman"/>
                <w:color w:val="000000" w:themeColor="text1"/>
                <w:sz w:val="24"/>
                <w:szCs w:val="24"/>
              </w:rPr>
              <w:t>Leppin, A. L., Gionfriddo, M. R., Kessler, M., Brito, J. P., Mair, F. S., Gallacher, K., &amp; ... Montori, V. M. (2014). Preventing 30-day hospital readmissions: a systematic review and meta-analysis of randomized trials. JAMA Internal Medicine, 174(7), 1095-1107. doi:10.1001/jamainternmed.2014.1608</w:t>
            </w:r>
          </w:p>
          <w:p w14:paraId="49D8837D" w14:textId="62333F89" w:rsidR="008371EC" w:rsidRPr="00347446" w:rsidRDefault="008371EC" w:rsidP="00C52F9D">
            <w:pPr>
              <w:rPr>
                <w:rFonts w:ascii="Arial" w:hAnsi="Arial" w:cs="Arial"/>
                <w:color w:val="000000" w:themeColor="text1"/>
                <w:sz w:val="20"/>
                <w:szCs w:val="20"/>
              </w:rPr>
            </w:pPr>
          </w:p>
        </w:tc>
      </w:tr>
      <w:tr w:rsidR="00C66C05" w:rsidRPr="00347446" w14:paraId="27C2FF3A" w14:textId="77777777" w:rsidTr="000F7826">
        <w:tc>
          <w:tcPr>
            <w:tcW w:w="9350" w:type="dxa"/>
          </w:tcPr>
          <w:p w14:paraId="05F9FD33" w14:textId="10273F8B" w:rsidR="00E51D01" w:rsidRPr="00347446" w:rsidRDefault="00C66C05" w:rsidP="00421DCA">
            <w:pPr>
              <w:spacing w:after="0" w:line="240" w:lineRule="auto"/>
              <w:rPr>
                <w:rFonts w:ascii="Arial" w:hAnsi="Arial" w:cs="Arial"/>
                <w:b/>
                <w:sz w:val="20"/>
                <w:szCs w:val="20"/>
              </w:rPr>
            </w:pPr>
            <w:r w:rsidRPr="00347446">
              <w:rPr>
                <w:rFonts w:ascii="Arial" w:hAnsi="Arial" w:cs="Arial"/>
                <w:b/>
                <w:sz w:val="20"/>
                <w:szCs w:val="20"/>
              </w:rPr>
              <w:t xml:space="preserve">Identify the </w:t>
            </w:r>
            <w:r w:rsidR="00421DCA" w:rsidRPr="00347446">
              <w:rPr>
                <w:rFonts w:ascii="Arial" w:hAnsi="Arial" w:cs="Arial"/>
                <w:b/>
                <w:sz w:val="20"/>
                <w:szCs w:val="20"/>
              </w:rPr>
              <w:t>objective</w:t>
            </w:r>
            <w:r w:rsidR="0036763D" w:rsidRPr="00347446">
              <w:rPr>
                <w:rFonts w:ascii="Arial" w:hAnsi="Arial" w:cs="Arial"/>
                <w:b/>
                <w:sz w:val="20"/>
                <w:szCs w:val="20"/>
              </w:rPr>
              <w:t>s of the article:</w:t>
            </w:r>
          </w:p>
          <w:p w14:paraId="65FA0229" w14:textId="6D456247" w:rsidR="00E51D01" w:rsidRPr="007731EE" w:rsidRDefault="001D2374" w:rsidP="00D10458">
            <w:pPr>
              <w:spacing w:after="0"/>
              <w:rPr>
                <w:rFonts w:ascii="Times New Roman" w:hAnsi="Times New Roman"/>
                <w:sz w:val="24"/>
                <w:szCs w:val="24"/>
              </w:rPr>
            </w:pPr>
            <w:r w:rsidRPr="00EE60FA">
              <w:rPr>
                <w:rFonts w:ascii="Times New Roman" w:hAnsi="Times New Roman"/>
                <w:sz w:val="24"/>
                <w:szCs w:val="24"/>
              </w:rPr>
              <w:t xml:space="preserve">The objective of the article was to synthesize the evidence of the effectiveness of interventions to decrease early hospital readmissions and identify intervention features—including their impact on treatment burden and on patients’ capacity to enact post discharge self-care—that </w:t>
            </w:r>
            <w:r w:rsidRPr="00EE60FA">
              <w:rPr>
                <w:rFonts w:ascii="Times New Roman" w:hAnsi="Times New Roman"/>
                <w:sz w:val="24"/>
                <w:szCs w:val="24"/>
              </w:rPr>
              <w:lastRenderedPageBreak/>
              <w:t>might explain their varying effects.</w:t>
            </w:r>
          </w:p>
          <w:p w14:paraId="5BFB9E56" w14:textId="21EA0C52" w:rsidR="00C66C05" w:rsidRPr="00347446" w:rsidRDefault="00E51D01" w:rsidP="00421DCA">
            <w:pPr>
              <w:spacing w:after="0" w:line="240" w:lineRule="auto"/>
              <w:rPr>
                <w:rFonts w:ascii="Arial" w:hAnsi="Arial" w:cs="Arial"/>
                <w:b/>
                <w:sz w:val="20"/>
                <w:szCs w:val="20"/>
              </w:rPr>
            </w:pPr>
            <w:r w:rsidRPr="00347446">
              <w:rPr>
                <w:rFonts w:ascii="Arial" w:hAnsi="Arial" w:cs="Arial"/>
                <w:b/>
                <w:sz w:val="20"/>
                <w:szCs w:val="20"/>
              </w:rPr>
              <w:t>P</w:t>
            </w:r>
            <w:r w:rsidR="00421DCA" w:rsidRPr="00347446">
              <w:rPr>
                <w:rFonts w:ascii="Arial" w:hAnsi="Arial" w:cs="Arial"/>
                <w:b/>
                <w:sz w:val="20"/>
                <w:szCs w:val="20"/>
              </w:rPr>
              <w:t xml:space="preserve">rovide a statement of the questions being addressed in the work </w:t>
            </w:r>
            <w:r w:rsidRPr="00347446">
              <w:rPr>
                <w:rFonts w:ascii="Arial" w:hAnsi="Arial" w:cs="Arial"/>
                <w:b/>
                <w:sz w:val="20"/>
                <w:szCs w:val="20"/>
              </w:rPr>
              <w:t xml:space="preserve">and how </w:t>
            </w:r>
            <w:r w:rsidR="0036763D" w:rsidRPr="00347446">
              <w:rPr>
                <w:rFonts w:ascii="Arial" w:hAnsi="Arial" w:cs="Arial"/>
                <w:b/>
                <w:sz w:val="20"/>
                <w:szCs w:val="20"/>
              </w:rPr>
              <w:t xml:space="preserve">these </w:t>
            </w:r>
            <w:r w:rsidRPr="00347446">
              <w:rPr>
                <w:rFonts w:ascii="Arial" w:hAnsi="Arial" w:cs="Arial"/>
                <w:b/>
                <w:sz w:val="20"/>
                <w:szCs w:val="20"/>
              </w:rPr>
              <w:t>relate</w:t>
            </w:r>
            <w:r w:rsidR="00421DCA" w:rsidRPr="00347446">
              <w:rPr>
                <w:rFonts w:ascii="Arial" w:hAnsi="Arial" w:cs="Arial"/>
                <w:b/>
                <w:sz w:val="20"/>
                <w:szCs w:val="20"/>
              </w:rPr>
              <w:t xml:space="preserve"> </w:t>
            </w:r>
            <w:r w:rsidR="009B1CB6" w:rsidRPr="00347446">
              <w:rPr>
                <w:rFonts w:ascii="Arial" w:hAnsi="Arial" w:cs="Arial"/>
                <w:b/>
                <w:sz w:val="20"/>
                <w:szCs w:val="20"/>
              </w:rPr>
              <w:t>to your</w:t>
            </w:r>
            <w:r w:rsidR="00421DCA" w:rsidRPr="00347446">
              <w:rPr>
                <w:rFonts w:ascii="Arial" w:hAnsi="Arial" w:cs="Arial"/>
                <w:b/>
                <w:sz w:val="20"/>
                <w:szCs w:val="20"/>
              </w:rPr>
              <w:t xml:space="preserve"> practice issue</w:t>
            </w:r>
            <w:r w:rsidR="006F1DD0" w:rsidRPr="00347446">
              <w:rPr>
                <w:rFonts w:ascii="Arial" w:hAnsi="Arial" w:cs="Arial"/>
                <w:b/>
                <w:sz w:val="20"/>
                <w:szCs w:val="20"/>
              </w:rPr>
              <w:t>:</w:t>
            </w:r>
          </w:p>
          <w:p w14:paraId="0F8EEC6B" w14:textId="19D8275F" w:rsidR="00E51D01" w:rsidRPr="007731EE" w:rsidRDefault="001D2374" w:rsidP="00D10458">
            <w:pPr>
              <w:spacing w:after="0"/>
              <w:rPr>
                <w:rFonts w:ascii="Times New Roman" w:hAnsi="Times New Roman"/>
                <w:color w:val="FF0000"/>
                <w:sz w:val="24"/>
                <w:szCs w:val="24"/>
              </w:rPr>
            </w:pPr>
            <w:r w:rsidRPr="007731EE">
              <w:rPr>
                <w:rFonts w:ascii="Times New Roman" w:hAnsi="Times New Roman"/>
                <w:sz w:val="24"/>
                <w:szCs w:val="24"/>
              </w:rPr>
              <w:t>The high readmission rates experienced in the health-care system are generally attributed to inadequate skills for patients to administer self-care after discharge from hospitals. This is evidenced by the fact that approximately 20 percent of patients are readmitted to the hospital within 30 days after discharge.</w:t>
            </w:r>
          </w:p>
          <w:p w14:paraId="5EF63E5B" w14:textId="77777777" w:rsidR="00421DCA" w:rsidRPr="00347446" w:rsidRDefault="00421DCA" w:rsidP="00421DCA">
            <w:pPr>
              <w:spacing w:after="0" w:line="240" w:lineRule="auto"/>
              <w:rPr>
                <w:rFonts w:ascii="Arial" w:hAnsi="Arial" w:cs="Arial"/>
                <w:sz w:val="20"/>
                <w:szCs w:val="20"/>
              </w:rPr>
            </w:pPr>
          </w:p>
        </w:tc>
      </w:tr>
      <w:tr w:rsidR="00C66C05" w:rsidRPr="00347446" w14:paraId="65C7BD85" w14:textId="77777777" w:rsidTr="000F7826">
        <w:tc>
          <w:tcPr>
            <w:tcW w:w="9350" w:type="dxa"/>
          </w:tcPr>
          <w:p w14:paraId="13355CD2" w14:textId="75712BDF" w:rsidR="009B1CB6" w:rsidRPr="00347446" w:rsidRDefault="00421DCA" w:rsidP="00C66C05">
            <w:pPr>
              <w:spacing w:after="0" w:line="240" w:lineRule="auto"/>
              <w:rPr>
                <w:rFonts w:ascii="Arial" w:hAnsi="Arial" w:cs="Arial"/>
                <w:b/>
                <w:sz w:val="20"/>
                <w:szCs w:val="20"/>
              </w:rPr>
            </w:pPr>
            <w:r w:rsidRPr="00347446">
              <w:rPr>
                <w:rFonts w:ascii="Arial" w:hAnsi="Arial" w:cs="Arial"/>
                <w:b/>
                <w:sz w:val="20"/>
                <w:szCs w:val="20"/>
              </w:rPr>
              <w:lastRenderedPageBreak/>
              <w:t>Summarize (in your own words) the interventions the author(s) sugg</w:t>
            </w:r>
            <w:r w:rsidR="00E51D01" w:rsidRPr="00347446">
              <w:rPr>
                <w:rFonts w:ascii="Arial" w:hAnsi="Arial" w:cs="Arial"/>
                <w:b/>
                <w:sz w:val="20"/>
                <w:szCs w:val="20"/>
              </w:rPr>
              <w:t>est to improve patient outcomes.</w:t>
            </w:r>
          </w:p>
          <w:p w14:paraId="0136A029" w14:textId="7052672E" w:rsidR="009B1CB6" w:rsidRPr="007731EE" w:rsidRDefault="001D2374" w:rsidP="00315B1B">
            <w:pPr>
              <w:spacing w:before="100" w:after="100"/>
              <w:rPr>
                <w:rFonts w:ascii="Times New Roman" w:hAnsi="Times New Roman"/>
                <w:sz w:val="24"/>
                <w:szCs w:val="24"/>
              </w:rPr>
            </w:pPr>
            <w:r w:rsidRPr="007731EE">
              <w:rPr>
                <w:rFonts w:ascii="Times New Roman" w:hAnsi="Times New Roman"/>
                <w:sz w:val="24"/>
                <w:szCs w:val="24"/>
              </w:rPr>
              <w:t>The authors suggest that more effective interventions despite being complex are an important aspect of supporting patient capacity for self-care and should be adopted. Further, they claim that the efficiency of interventions tested recently is minimal.</w:t>
            </w:r>
            <w:r w:rsidR="008A54BC" w:rsidRPr="007731EE">
              <w:rPr>
                <w:rFonts w:ascii="Times New Roman" w:hAnsi="Times New Roman"/>
                <w:sz w:val="24"/>
                <w:szCs w:val="24"/>
              </w:rPr>
              <w:t xml:space="preserve"> Interventions used t</w:t>
            </w:r>
            <w:r w:rsidR="00894012" w:rsidRPr="007731EE">
              <w:rPr>
                <w:rFonts w:ascii="Times New Roman" w:hAnsi="Times New Roman"/>
                <w:sz w:val="24"/>
                <w:szCs w:val="24"/>
              </w:rPr>
              <w:t xml:space="preserve">o improve patient outcomes </w:t>
            </w:r>
            <w:r w:rsidR="008A54BC" w:rsidRPr="007731EE">
              <w:rPr>
                <w:rFonts w:ascii="Times New Roman" w:hAnsi="Times New Roman"/>
                <w:sz w:val="24"/>
                <w:szCs w:val="24"/>
              </w:rPr>
              <w:t xml:space="preserve">included </w:t>
            </w:r>
            <w:r w:rsidR="00894012" w:rsidRPr="007731EE">
              <w:rPr>
                <w:rFonts w:ascii="Times New Roman" w:hAnsi="Times New Roman"/>
                <w:sz w:val="24"/>
                <w:szCs w:val="24"/>
              </w:rPr>
              <w:t xml:space="preserve">in the </w:t>
            </w:r>
            <w:r w:rsidR="008A54BC" w:rsidRPr="007731EE">
              <w:rPr>
                <w:rFonts w:ascii="Times New Roman" w:hAnsi="Times New Roman"/>
                <w:sz w:val="24"/>
                <w:szCs w:val="24"/>
              </w:rPr>
              <w:t>discharge planning</w:t>
            </w:r>
            <w:r w:rsidR="00894012" w:rsidRPr="007731EE">
              <w:rPr>
                <w:rFonts w:ascii="Times New Roman" w:hAnsi="Times New Roman"/>
                <w:sz w:val="24"/>
                <w:szCs w:val="24"/>
              </w:rPr>
              <w:t xml:space="preserve"> process</w:t>
            </w:r>
            <w:r w:rsidR="00CF6973" w:rsidRPr="007731EE">
              <w:rPr>
                <w:rFonts w:ascii="Times New Roman" w:hAnsi="Times New Roman"/>
                <w:sz w:val="24"/>
                <w:szCs w:val="24"/>
              </w:rPr>
              <w:t>:</w:t>
            </w:r>
            <w:r w:rsidR="00894012" w:rsidRPr="007731EE">
              <w:rPr>
                <w:rFonts w:ascii="Times New Roman" w:hAnsi="Times New Roman"/>
                <w:sz w:val="24"/>
                <w:szCs w:val="24"/>
              </w:rPr>
              <w:t xml:space="preserve"> </w:t>
            </w:r>
            <w:r w:rsidR="008A54BC" w:rsidRPr="007731EE">
              <w:rPr>
                <w:rFonts w:ascii="Times New Roman" w:hAnsi="Times New Roman"/>
                <w:sz w:val="24"/>
                <w:szCs w:val="24"/>
              </w:rPr>
              <w:t>case management, telephone follow up, tele</w:t>
            </w:r>
            <w:r w:rsidR="00894012" w:rsidRPr="007731EE">
              <w:rPr>
                <w:rFonts w:ascii="Times New Roman" w:hAnsi="Times New Roman"/>
                <w:sz w:val="24"/>
                <w:szCs w:val="24"/>
              </w:rPr>
              <w:t>-</w:t>
            </w:r>
            <w:r w:rsidR="008A54BC" w:rsidRPr="007731EE">
              <w:rPr>
                <w:rFonts w:ascii="Times New Roman" w:hAnsi="Times New Roman"/>
                <w:sz w:val="24"/>
                <w:szCs w:val="24"/>
              </w:rPr>
              <w:t>monitoring, patient education, self management, medication intervention, home visits, scheduled follow ups, pati</w:t>
            </w:r>
            <w:r w:rsidR="007731EE">
              <w:rPr>
                <w:rFonts w:ascii="Times New Roman" w:hAnsi="Times New Roman"/>
                <w:sz w:val="24"/>
                <w:szCs w:val="24"/>
              </w:rPr>
              <w:t xml:space="preserve">ent hotlines and streamlining. </w:t>
            </w:r>
          </w:p>
          <w:p w14:paraId="0939619B" w14:textId="1C78B4A0" w:rsidR="00E51D01" w:rsidRPr="00347446" w:rsidRDefault="00E51D01" w:rsidP="00E51D01">
            <w:pPr>
              <w:rPr>
                <w:rFonts w:ascii="Arial" w:hAnsi="Arial" w:cs="Arial"/>
                <w:color w:val="000000" w:themeColor="text1"/>
                <w:sz w:val="20"/>
                <w:szCs w:val="20"/>
              </w:rPr>
            </w:pPr>
            <w:r w:rsidRPr="00347446">
              <w:rPr>
                <w:rFonts w:ascii="Arial" w:hAnsi="Arial" w:cs="Arial"/>
                <w:b/>
                <w:color w:val="000000" w:themeColor="text1"/>
                <w:sz w:val="20"/>
                <w:szCs w:val="20"/>
              </w:rPr>
              <w:t>Summarize the main findings by the authors of your systematic review including the strength of evidence for each main outcome.  Consider the relevance to your project proposal for the Milestone 2 project paper</w:t>
            </w:r>
            <w:r w:rsidRPr="00347446">
              <w:rPr>
                <w:rFonts w:ascii="Arial" w:hAnsi="Arial" w:cs="Arial"/>
                <w:color w:val="000000" w:themeColor="text1"/>
                <w:sz w:val="20"/>
                <w:szCs w:val="20"/>
              </w:rPr>
              <w:t>.</w:t>
            </w:r>
            <w:r w:rsidR="0036763D" w:rsidRPr="00347446">
              <w:rPr>
                <w:rFonts w:ascii="Arial" w:hAnsi="Arial" w:cs="Arial"/>
                <w:color w:val="000000" w:themeColor="text1"/>
                <w:sz w:val="20"/>
                <w:szCs w:val="20"/>
              </w:rPr>
              <w:t xml:space="preserve"> </w:t>
            </w:r>
            <w:r w:rsidR="0036763D" w:rsidRPr="00347446">
              <w:rPr>
                <w:rFonts w:ascii="Arial" w:hAnsi="Arial" w:cs="Arial"/>
                <w:b/>
                <w:color w:val="000000" w:themeColor="text1"/>
                <w:sz w:val="20"/>
                <w:szCs w:val="20"/>
              </w:rPr>
              <w:t>(If an</w:t>
            </w:r>
            <w:r w:rsidR="0036763D" w:rsidRPr="00347446">
              <w:rPr>
                <w:rFonts w:ascii="Arial" w:hAnsi="Arial" w:cs="Arial"/>
                <w:b/>
                <w:color w:val="000000" w:themeColor="text1"/>
                <w:sz w:val="20"/>
                <w:szCs w:val="20"/>
                <w:u w:val="single"/>
              </w:rPr>
              <w:t xml:space="preserve"> optional</w:t>
            </w:r>
            <w:r w:rsidR="0036763D" w:rsidRPr="00347446">
              <w:rPr>
                <w:rFonts w:ascii="Arial" w:hAnsi="Arial" w:cs="Arial"/>
                <w:b/>
                <w:color w:val="000000" w:themeColor="text1"/>
                <w:sz w:val="20"/>
                <w:szCs w:val="20"/>
              </w:rPr>
              <w:t xml:space="preserve"> supplemental source is also used, include a statement of relevance to it as well.)</w:t>
            </w:r>
          </w:p>
          <w:p w14:paraId="187A748E" w14:textId="04FB567C" w:rsidR="00D10458" w:rsidRPr="00315B1B" w:rsidRDefault="00315B1B" w:rsidP="00315B1B">
            <w:pPr>
              <w:spacing w:after="6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OBJECTIVE </w:t>
            </w:r>
            <w:r w:rsidR="00B7789D" w:rsidRPr="000A1AC5">
              <w:rPr>
                <w:rFonts w:ascii="Times New Roman" w:eastAsia="Times New Roman" w:hAnsi="Times New Roman"/>
                <w:color w:val="000000" w:themeColor="text1"/>
                <w:sz w:val="24"/>
                <w:szCs w:val="24"/>
              </w:rPr>
              <w:t>is to synthesize the evidence of the efficacy of interventions to reduce early hospital readmissions and identify intervention features--including their impact on treatment burden and on patients' capacity to enact post</w:t>
            </w:r>
            <w:r w:rsidR="00AD13D9" w:rsidRPr="000A1AC5">
              <w:rPr>
                <w:rFonts w:ascii="Times New Roman" w:eastAsia="Times New Roman" w:hAnsi="Times New Roman"/>
                <w:color w:val="000000" w:themeColor="text1"/>
                <w:sz w:val="24"/>
                <w:szCs w:val="24"/>
              </w:rPr>
              <w:t xml:space="preserve"> </w:t>
            </w:r>
            <w:r w:rsidR="00B7789D" w:rsidRPr="000A1AC5">
              <w:rPr>
                <w:rFonts w:ascii="Times New Roman" w:eastAsia="Times New Roman" w:hAnsi="Times New Roman"/>
                <w:color w:val="000000" w:themeColor="text1"/>
                <w:sz w:val="24"/>
                <w:szCs w:val="24"/>
              </w:rPr>
              <w:t>discharge self-care--that might explain their varying effects.</w:t>
            </w:r>
          </w:p>
          <w:p w14:paraId="498B7A0F" w14:textId="0E3D7D17" w:rsidR="00E51D01" w:rsidRPr="00315B1B" w:rsidRDefault="000D11C8" w:rsidP="00315B1B">
            <w:pPr>
              <w:rPr>
                <w:rFonts w:ascii="Times New Roman" w:hAnsi="Times New Roman"/>
                <w:color w:val="000000" w:themeColor="text1"/>
                <w:sz w:val="24"/>
                <w:szCs w:val="24"/>
              </w:rPr>
            </w:pPr>
            <w:r w:rsidRPr="000A1AC5">
              <w:rPr>
                <w:rFonts w:ascii="Times New Roman" w:hAnsi="Times New Roman"/>
                <w:color w:val="000000" w:themeColor="text1"/>
                <w:sz w:val="24"/>
                <w:szCs w:val="24"/>
              </w:rPr>
              <w:t xml:space="preserve">Addressing the early hospital readmission has been recognized and is a costly occurrence. </w:t>
            </w:r>
            <w:r w:rsidR="00CF6973" w:rsidRPr="000A1AC5">
              <w:rPr>
                <w:rFonts w:ascii="Times New Roman" w:hAnsi="Times New Roman"/>
                <w:color w:val="000000" w:themeColor="text1"/>
                <w:sz w:val="24"/>
                <w:szCs w:val="24"/>
              </w:rPr>
              <w:t>Patients were discharged from hospital without social support and lack o</w:t>
            </w:r>
            <w:r w:rsidR="00CF6973">
              <w:rPr>
                <w:rFonts w:ascii="Times New Roman" w:hAnsi="Times New Roman"/>
                <w:color w:val="000000" w:themeColor="text1"/>
                <w:sz w:val="24"/>
                <w:szCs w:val="24"/>
              </w:rPr>
              <w:t>f education on how to care for their</w:t>
            </w:r>
            <w:r w:rsidR="00CF6973" w:rsidRPr="000A1AC5">
              <w:rPr>
                <w:rFonts w:ascii="Times New Roman" w:hAnsi="Times New Roman"/>
                <w:color w:val="000000" w:themeColor="text1"/>
                <w:sz w:val="24"/>
                <w:szCs w:val="24"/>
              </w:rPr>
              <w:t xml:space="preserve"> selves or diagnosis at home and are</w:t>
            </w:r>
            <w:r w:rsidRPr="000A1AC5">
              <w:rPr>
                <w:rFonts w:ascii="Times New Roman" w:hAnsi="Times New Roman"/>
                <w:color w:val="000000" w:themeColor="text1"/>
                <w:sz w:val="24"/>
                <w:szCs w:val="24"/>
              </w:rPr>
              <w:t xml:space="preserve"> one</w:t>
            </w:r>
            <w:r w:rsidR="00AD13D9" w:rsidRPr="000A1AC5">
              <w:rPr>
                <w:rFonts w:ascii="Times New Roman" w:hAnsi="Times New Roman"/>
                <w:color w:val="000000" w:themeColor="text1"/>
                <w:sz w:val="24"/>
                <w:szCs w:val="24"/>
              </w:rPr>
              <w:t xml:space="preserve"> of the factors that </w:t>
            </w:r>
            <w:r w:rsidR="00CF6973" w:rsidRPr="000A1AC5">
              <w:rPr>
                <w:rFonts w:ascii="Times New Roman" w:hAnsi="Times New Roman"/>
                <w:color w:val="000000" w:themeColor="text1"/>
                <w:sz w:val="24"/>
                <w:szCs w:val="24"/>
              </w:rPr>
              <w:t>contribute</w:t>
            </w:r>
            <w:r w:rsidR="00AD13D9" w:rsidRPr="000A1AC5">
              <w:rPr>
                <w:rFonts w:ascii="Times New Roman" w:hAnsi="Times New Roman"/>
                <w:color w:val="000000" w:themeColor="text1"/>
                <w:sz w:val="24"/>
                <w:szCs w:val="24"/>
              </w:rPr>
              <w:t xml:space="preserve"> </w:t>
            </w:r>
            <w:r w:rsidRPr="000A1AC5">
              <w:rPr>
                <w:rFonts w:ascii="Times New Roman" w:hAnsi="Times New Roman"/>
                <w:color w:val="000000" w:themeColor="text1"/>
                <w:sz w:val="24"/>
                <w:szCs w:val="24"/>
              </w:rPr>
              <w:t xml:space="preserve">to hospital readmission. If hospitals provide the supported intervention such as patient education, discharge planning (prepare for discharge), self-management, follow </w:t>
            </w:r>
            <w:r w:rsidR="00CF6973" w:rsidRPr="000A1AC5">
              <w:rPr>
                <w:rFonts w:ascii="Times New Roman" w:hAnsi="Times New Roman"/>
                <w:color w:val="000000" w:themeColor="text1"/>
                <w:sz w:val="24"/>
                <w:szCs w:val="24"/>
              </w:rPr>
              <w:t>up,</w:t>
            </w:r>
            <w:r w:rsidRPr="000A1AC5">
              <w:rPr>
                <w:rFonts w:ascii="Times New Roman" w:hAnsi="Times New Roman"/>
                <w:color w:val="000000" w:themeColor="text1"/>
                <w:sz w:val="24"/>
                <w:szCs w:val="24"/>
              </w:rPr>
              <w:t xml:space="preserve"> home visit, and community resource, this would enhance patients' capacity for self-care in their transition from home to hos</w:t>
            </w:r>
            <w:r w:rsidR="00AD13D9" w:rsidRPr="000A1AC5">
              <w:rPr>
                <w:rFonts w:ascii="Times New Roman" w:hAnsi="Times New Roman"/>
                <w:color w:val="000000" w:themeColor="text1"/>
                <w:sz w:val="24"/>
                <w:szCs w:val="24"/>
              </w:rPr>
              <w:t xml:space="preserve">pital and in turn </w:t>
            </w:r>
            <w:r w:rsidRPr="000A1AC5">
              <w:rPr>
                <w:rFonts w:ascii="Times New Roman" w:hAnsi="Times New Roman"/>
                <w:color w:val="000000" w:themeColor="text1"/>
                <w:sz w:val="24"/>
                <w:szCs w:val="24"/>
              </w:rPr>
              <w:t xml:space="preserve">reduce the risk of early readmission. </w:t>
            </w:r>
            <w:r w:rsidR="00AD13D9" w:rsidRPr="000A1AC5">
              <w:rPr>
                <w:rFonts w:ascii="Times New Roman" w:hAnsi="Times New Roman"/>
                <w:color w:val="000000" w:themeColor="text1"/>
                <w:sz w:val="24"/>
                <w:szCs w:val="24"/>
              </w:rPr>
              <w:t xml:space="preserve">The </w:t>
            </w:r>
            <w:r w:rsidR="00894012" w:rsidRPr="000A1AC5">
              <w:rPr>
                <w:rFonts w:ascii="Times New Roman" w:hAnsi="Times New Roman"/>
                <w:color w:val="000000" w:themeColor="text1"/>
                <w:sz w:val="24"/>
                <w:szCs w:val="24"/>
              </w:rPr>
              <w:t xml:space="preserve">findings </w:t>
            </w:r>
            <w:r w:rsidR="00AD13D9" w:rsidRPr="000A1AC5">
              <w:rPr>
                <w:rFonts w:ascii="Times New Roman" w:hAnsi="Times New Roman"/>
                <w:color w:val="000000" w:themeColor="text1"/>
                <w:sz w:val="24"/>
                <w:szCs w:val="24"/>
              </w:rPr>
              <w:t xml:space="preserve">also </w:t>
            </w:r>
            <w:r w:rsidR="00894012" w:rsidRPr="000A1AC5">
              <w:rPr>
                <w:rFonts w:ascii="Times New Roman" w:hAnsi="Times New Roman"/>
                <w:color w:val="000000" w:themeColor="text1"/>
                <w:sz w:val="24"/>
                <w:szCs w:val="24"/>
              </w:rPr>
              <w:t>showed that the majority of the interventions tested were effective at reducing readmissions into the hospital. The interventions that supp</w:t>
            </w:r>
            <w:r w:rsidR="00294C3F">
              <w:rPr>
                <w:rFonts w:ascii="Times New Roman" w:hAnsi="Times New Roman"/>
                <w:color w:val="000000" w:themeColor="text1"/>
                <w:sz w:val="24"/>
                <w:szCs w:val="24"/>
              </w:rPr>
              <w:t>orted the patient’s</w:t>
            </w:r>
            <w:r w:rsidR="00894012" w:rsidRPr="000A1AC5">
              <w:rPr>
                <w:rFonts w:ascii="Times New Roman" w:hAnsi="Times New Roman"/>
                <w:color w:val="000000" w:themeColor="text1"/>
                <w:sz w:val="24"/>
                <w:szCs w:val="24"/>
              </w:rPr>
              <w:t xml:space="preserve"> once returning home were most favorable. T</w:t>
            </w:r>
            <w:r w:rsidR="00B7789D" w:rsidRPr="000A1AC5">
              <w:rPr>
                <w:rFonts w:ascii="Times New Roman" w:hAnsi="Times New Roman"/>
                <w:color w:val="000000" w:themeColor="text1"/>
                <w:sz w:val="24"/>
                <w:szCs w:val="24"/>
              </w:rPr>
              <w:t>his is relevant to my</w:t>
            </w:r>
            <w:r w:rsidR="00894012" w:rsidRPr="000A1AC5">
              <w:rPr>
                <w:rFonts w:ascii="Times New Roman" w:hAnsi="Times New Roman"/>
                <w:color w:val="000000" w:themeColor="text1"/>
                <w:sz w:val="24"/>
                <w:szCs w:val="24"/>
              </w:rPr>
              <w:t xml:space="preserve"> project proposal because contacting a patient via</w:t>
            </w:r>
            <w:r w:rsidR="002C5877" w:rsidRPr="000A1AC5">
              <w:rPr>
                <w:rFonts w:ascii="Times New Roman" w:hAnsi="Times New Roman"/>
                <w:color w:val="000000" w:themeColor="text1"/>
                <w:sz w:val="24"/>
                <w:szCs w:val="24"/>
              </w:rPr>
              <w:t xml:space="preserve"> phone </w:t>
            </w:r>
            <w:r w:rsidR="00894012" w:rsidRPr="000A1AC5">
              <w:rPr>
                <w:rFonts w:ascii="Times New Roman" w:hAnsi="Times New Roman"/>
                <w:color w:val="000000" w:themeColor="text1"/>
                <w:sz w:val="24"/>
                <w:szCs w:val="24"/>
              </w:rPr>
              <w:t>allows the patient to be comfortable and independent</w:t>
            </w:r>
            <w:r w:rsidR="004A749D" w:rsidRPr="000A1AC5">
              <w:rPr>
                <w:rFonts w:ascii="Times New Roman" w:hAnsi="Times New Roman"/>
                <w:color w:val="000000" w:themeColor="text1"/>
                <w:sz w:val="24"/>
                <w:szCs w:val="24"/>
              </w:rPr>
              <w:t xml:space="preserve">. </w:t>
            </w:r>
            <w:r w:rsidR="002C5877" w:rsidRPr="000A1AC5">
              <w:rPr>
                <w:rFonts w:ascii="Times New Roman" w:hAnsi="Times New Roman"/>
                <w:color w:val="000000" w:themeColor="text1"/>
                <w:sz w:val="24"/>
                <w:szCs w:val="24"/>
              </w:rPr>
              <w:t>T</w:t>
            </w:r>
            <w:r w:rsidR="004A749D" w:rsidRPr="000A1AC5">
              <w:rPr>
                <w:rFonts w:ascii="Times New Roman" w:hAnsi="Times New Roman"/>
                <w:color w:val="000000" w:themeColor="text1"/>
                <w:sz w:val="24"/>
                <w:szCs w:val="24"/>
              </w:rPr>
              <w:t>he author emphasized the risk of cause in unplanned</w:t>
            </w:r>
            <w:r w:rsidR="007F73E2">
              <w:rPr>
                <w:rFonts w:ascii="Times New Roman" w:hAnsi="Times New Roman"/>
                <w:color w:val="000000" w:themeColor="text1"/>
                <w:sz w:val="24"/>
                <w:szCs w:val="24"/>
              </w:rPr>
              <w:t xml:space="preserve"> readmission with or without </w:t>
            </w:r>
            <w:r w:rsidR="004A749D" w:rsidRPr="000A1AC5">
              <w:rPr>
                <w:rFonts w:ascii="Times New Roman" w:hAnsi="Times New Roman"/>
                <w:color w:val="000000" w:themeColor="text1"/>
                <w:sz w:val="24"/>
                <w:szCs w:val="24"/>
              </w:rPr>
              <w:t xml:space="preserve">hospital deaths at 30 days post discharge. The study </w:t>
            </w:r>
            <w:r w:rsidR="004A749D" w:rsidRPr="000A1AC5">
              <w:rPr>
                <w:rFonts w:ascii="Times New Roman" w:hAnsi="Times New Roman"/>
                <w:color w:val="000000" w:themeColor="text1"/>
                <w:sz w:val="24"/>
                <w:szCs w:val="24"/>
              </w:rPr>
              <w:lastRenderedPageBreak/>
              <w:t>selected randomized trials to assess the effect of interventions on the readmission within 30 days of discharge in adult patients hospitalized. The finding is if pat</w:t>
            </w:r>
            <w:r w:rsidR="007F73E2">
              <w:rPr>
                <w:rFonts w:ascii="Times New Roman" w:hAnsi="Times New Roman"/>
                <w:color w:val="000000" w:themeColor="text1"/>
                <w:sz w:val="24"/>
                <w:szCs w:val="24"/>
              </w:rPr>
              <w:t>ients who receive follow up</w:t>
            </w:r>
            <w:r w:rsidR="004A749D" w:rsidRPr="000A1AC5">
              <w:rPr>
                <w:rFonts w:ascii="Times New Roman" w:hAnsi="Times New Roman"/>
                <w:color w:val="000000" w:themeColor="text1"/>
                <w:sz w:val="24"/>
                <w:szCs w:val="24"/>
              </w:rPr>
              <w:t>, an</w:t>
            </w:r>
            <w:r w:rsidR="007F73E2">
              <w:rPr>
                <w:rFonts w:ascii="Times New Roman" w:hAnsi="Times New Roman"/>
                <w:color w:val="000000" w:themeColor="text1"/>
                <w:sz w:val="24"/>
                <w:szCs w:val="24"/>
              </w:rPr>
              <w:t>d support on post discharge</w:t>
            </w:r>
            <w:r w:rsidR="002C5877" w:rsidRPr="000A1AC5">
              <w:rPr>
                <w:rFonts w:ascii="Times New Roman" w:hAnsi="Times New Roman"/>
                <w:color w:val="000000" w:themeColor="text1"/>
                <w:sz w:val="24"/>
                <w:szCs w:val="24"/>
              </w:rPr>
              <w:t xml:space="preserve"> at home to patients and </w:t>
            </w:r>
            <w:r w:rsidR="004A749D" w:rsidRPr="000A1AC5">
              <w:rPr>
                <w:rFonts w:ascii="Times New Roman" w:hAnsi="Times New Roman"/>
                <w:color w:val="000000" w:themeColor="text1"/>
                <w:sz w:val="24"/>
                <w:szCs w:val="24"/>
              </w:rPr>
              <w:t>families related to diagnosis</w:t>
            </w:r>
            <w:r w:rsidR="002C5877" w:rsidRPr="000A1AC5">
              <w:rPr>
                <w:rFonts w:ascii="Times New Roman" w:hAnsi="Times New Roman"/>
                <w:color w:val="000000" w:themeColor="text1"/>
                <w:sz w:val="24"/>
                <w:szCs w:val="24"/>
              </w:rPr>
              <w:t xml:space="preserve"> and treatment </w:t>
            </w:r>
            <w:r w:rsidR="004A749D" w:rsidRPr="000A1AC5">
              <w:rPr>
                <w:rFonts w:ascii="Times New Roman" w:hAnsi="Times New Roman"/>
                <w:color w:val="000000" w:themeColor="text1"/>
                <w:sz w:val="24"/>
                <w:szCs w:val="24"/>
              </w:rPr>
              <w:t>w</w:t>
            </w:r>
            <w:r w:rsidR="007F73E2">
              <w:rPr>
                <w:rFonts w:ascii="Times New Roman" w:hAnsi="Times New Roman"/>
                <w:color w:val="000000" w:themeColor="text1"/>
                <w:sz w:val="24"/>
                <w:szCs w:val="24"/>
              </w:rPr>
              <w:t>ill reduce readmissions.</w:t>
            </w:r>
            <w:r w:rsidR="004A749D" w:rsidRPr="000A1AC5">
              <w:rPr>
                <w:rFonts w:ascii="Times New Roman" w:hAnsi="Times New Roman"/>
                <w:color w:val="000000" w:themeColor="text1"/>
                <w:sz w:val="24"/>
                <w:szCs w:val="24"/>
              </w:rPr>
              <w:t xml:space="preserve"> Both clinician from hospital and primary care need to get involve in patients' care. The strength of evidence for main outcome is to provide support to patients</w:t>
            </w:r>
            <w:r w:rsidR="000A1AC5">
              <w:rPr>
                <w:rFonts w:ascii="Times New Roman" w:hAnsi="Times New Roman"/>
                <w:color w:val="000000" w:themeColor="text1"/>
                <w:sz w:val="24"/>
                <w:szCs w:val="24"/>
              </w:rPr>
              <w:t>,</w:t>
            </w:r>
            <w:r w:rsidR="004A749D" w:rsidRPr="000A1AC5">
              <w:rPr>
                <w:rFonts w:ascii="Times New Roman" w:hAnsi="Times New Roman"/>
                <w:color w:val="000000" w:themeColor="text1"/>
                <w:sz w:val="24"/>
                <w:szCs w:val="24"/>
              </w:rPr>
              <w:t xml:space="preserve"> which can play an important role to reduce hospital readmission rate</w:t>
            </w:r>
            <w:r w:rsidR="002C5877" w:rsidRPr="000A1AC5">
              <w:rPr>
                <w:rFonts w:ascii="Times New Roman" w:hAnsi="Times New Roman"/>
                <w:color w:val="000000" w:themeColor="text1"/>
                <w:sz w:val="24"/>
                <w:szCs w:val="24"/>
              </w:rPr>
              <w:t>s</w:t>
            </w:r>
            <w:r w:rsidR="004A749D" w:rsidRPr="002C5877">
              <w:rPr>
                <w:rFonts w:ascii="Times New Roman" w:hAnsi="Times New Roman"/>
                <w:color w:val="000000" w:themeColor="text1"/>
              </w:rPr>
              <w:t xml:space="preserve">. </w:t>
            </w:r>
          </w:p>
          <w:p w14:paraId="27AAFD64" w14:textId="77777777" w:rsidR="00421DCA" w:rsidRPr="00347446" w:rsidRDefault="00421DCA" w:rsidP="00C66C05">
            <w:pPr>
              <w:spacing w:after="0" w:line="240" w:lineRule="auto"/>
              <w:rPr>
                <w:rFonts w:ascii="Arial" w:hAnsi="Arial" w:cs="Arial"/>
                <w:sz w:val="20"/>
                <w:szCs w:val="20"/>
              </w:rPr>
            </w:pPr>
          </w:p>
        </w:tc>
      </w:tr>
      <w:tr w:rsidR="00C66C05" w:rsidRPr="00C66C05" w14:paraId="458995B8" w14:textId="77777777" w:rsidTr="000F7826">
        <w:tc>
          <w:tcPr>
            <w:tcW w:w="9350" w:type="dxa"/>
          </w:tcPr>
          <w:p w14:paraId="4F36D280" w14:textId="77777777" w:rsidR="00C66C05" w:rsidRPr="00347446" w:rsidRDefault="00C66C05" w:rsidP="00C52F9D">
            <w:pPr>
              <w:rPr>
                <w:rFonts w:ascii="Arial" w:hAnsi="Arial" w:cs="Arial"/>
                <w:sz w:val="20"/>
                <w:szCs w:val="20"/>
              </w:rPr>
            </w:pPr>
            <w:r w:rsidRPr="00347446">
              <w:rPr>
                <w:rFonts w:ascii="Arial" w:hAnsi="Arial" w:cs="Arial"/>
                <w:b/>
                <w:sz w:val="20"/>
                <w:szCs w:val="20"/>
              </w:rPr>
              <w:lastRenderedPageBreak/>
              <w:t>Outline evidence-based solutions</w:t>
            </w:r>
            <w:r w:rsidR="00421DCA" w:rsidRPr="00347446">
              <w:rPr>
                <w:rFonts w:ascii="Arial" w:hAnsi="Arial" w:cs="Arial"/>
                <w:b/>
                <w:sz w:val="20"/>
                <w:szCs w:val="20"/>
              </w:rPr>
              <w:t xml:space="preserve"> that you will consider for your project</w:t>
            </w:r>
            <w:r w:rsidR="00421DCA" w:rsidRPr="00347446">
              <w:rPr>
                <w:rFonts w:ascii="Arial" w:hAnsi="Arial" w:cs="Arial"/>
                <w:sz w:val="20"/>
                <w:szCs w:val="20"/>
              </w:rPr>
              <w:t>.</w:t>
            </w:r>
          </w:p>
          <w:p w14:paraId="7B32DC03" w14:textId="2A0D2A97" w:rsidR="004A749D" w:rsidRPr="000A1AC5" w:rsidRDefault="004A749D" w:rsidP="00D10458">
            <w:pPr>
              <w:rPr>
                <w:rFonts w:ascii="Times New Roman" w:hAnsi="Times New Roman"/>
                <w:color w:val="000000" w:themeColor="text1"/>
                <w:sz w:val="24"/>
                <w:szCs w:val="24"/>
              </w:rPr>
            </w:pPr>
            <w:r w:rsidRPr="000A1AC5">
              <w:rPr>
                <w:rFonts w:ascii="Times New Roman" w:hAnsi="Times New Roman"/>
                <w:color w:val="000000" w:themeColor="text1"/>
                <w:sz w:val="24"/>
                <w:szCs w:val="24"/>
              </w:rPr>
              <w:t>Plan the research by meeting with the multidiscipl</w:t>
            </w:r>
            <w:r w:rsidR="007F73E2">
              <w:rPr>
                <w:rFonts w:ascii="Times New Roman" w:hAnsi="Times New Roman"/>
                <w:color w:val="000000" w:themeColor="text1"/>
                <w:sz w:val="24"/>
                <w:szCs w:val="24"/>
              </w:rPr>
              <w:t>inary team and</w:t>
            </w:r>
            <w:r w:rsidRPr="000A1AC5">
              <w:rPr>
                <w:rFonts w:ascii="Times New Roman" w:hAnsi="Times New Roman"/>
                <w:color w:val="000000" w:themeColor="text1"/>
                <w:sz w:val="24"/>
                <w:szCs w:val="24"/>
              </w:rPr>
              <w:t xml:space="preserve"> to discuss what is trying to be implemented.</w:t>
            </w:r>
          </w:p>
          <w:p w14:paraId="59000456" w14:textId="259EF34B" w:rsidR="00AD13D9" w:rsidRPr="000A1AC5" w:rsidRDefault="004A749D" w:rsidP="00315B1B">
            <w:pPr>
              <w:pStyle w:val="ListParagraph"/>
              <w:numPr>
                <w:ilvl w:val="0"/>
                <w:numId w:val="45"/>
              </w:numPr>
              <w:rPr>
                <w:rFonts w:ascii="Times New Roman" w:hAnsi="Times New Roman"/>
                <w:color w:val="000000" w:themeColor="text1"/>
                <w:sz w:val="24"/>
                <w:szCs w:val="24"/>
              </w:rPr>
            </w:pPr>
            <w:r w:rsidRPr="000A1AC5">
              <w:rPr>
                <w:rFonts w:ascii="Times New Roman" w:hAnsi="Times New Roman"/>
                <w:color w:val="000000" w:themeColor="text1"/>
                <w:sz w:val="24"/>
                <w:szCs w:val="24"/>
              </w:rPr>
              <w:t>Enga</w:t>
            </w:r>
            <w:r w:rsidR="00AD13D9" w:rsidRPr="000A1AC5">
              <w:rPr>
                <w:rFonts w:ascii="Times New Roman" w:hAnsi="Times New Roman"/>
                <w:color w:val="000000" w:themeColor="text1"/>
                <w:sz w:val="24"/>
                <w:szCs w:val="24"/>
              </w:rPr>
              <w:t>ge co-workers</w:t>
            </w:r>
            <w:r w:rsidR="00315B1B">
              <w:rPr>
                <w:rFonts w:ascii="Times New Roman" w:hAnsi="Times New Roman"/>
                <w:color w:val="000000" w:themeColor="text1"/>
                <w:sz w:val="24"/>
                <w:szCs w:val="24"/>
              </w:rPr>
              <w:t xml:space="preserve"> to be involved</w:t>
            </w:r>
          </w:p>
          <w:p w14:paraId="158A289B" w14:textId="2572F590" w:rsidR="00AD13D9" w:rsidRPr="000A1AC5" w:rsidRDefault="00AD13D9" w:rsidP="00315B1B">
            <w:pPr>
              <w:pStyle w:val="ListParagraph"/>
              <w:numPr>
                <w:ilvl w:val="0"/>
                <w:numId w:val="45"/>
              </w:numPr>
              <w:rPr>
                <w:rFonts w:ascii="Times New Roman" w:hAnsi="Times New Roman"/>
                <w:color w:val="000000" w:themeColor="text1"/>
                <w:sz w:val="24"/>
                <w:szCs w:val="24"/>
              </w:rPr>
            </w:pPr>
            <w:r w:rsidRPr="000A1AC5">
              <w:rPr>
                <w:rFonts w:ascii="Times New Roman" w:hAnsi="Times New Roman"/>
                <w:color w:val="000000" w:themeColor="text1"/>
                <w:sz w:val="24"/>
                <w:szCs w:val="24"/>
              </w:rPr>
              <w:t>E</w:t>
            </w:r>
            <w:r w:rsidR="004A749D" w:rsidRPr="000A1AC5">
              <w:rPr>
                <w:rFonts w:ascii="Times New Roman" w:hAnsi="Times New Roman"/>
                <w:color w:val="000000" w:themeColor="text1"/>
                <w:sz w:val="24"/>
                <w:szCs w:val="24"/>
              </w:rPr>
              <w:t>xecute the research plan.</w:t>
            </w:r>
            <w:r w:rsidR="00294C3F">
              <w:rPr>
                <w:rFonts w:ascii="Times New Roman" w:hAnsi="Times New Roman"/>
                <w:color w:val="000000" w:themeColor="text1"/>
                <w:sz w:val="24"/>
                <w:szCs w:val="24"/>
              </w:rPr>
              <w:t xml:space="preserve"> </w:t>
            </w:r>
          </w:p>
          <w:p w14:paraId="0C679D34" w14:textId="1130E6FA" w:rsidR="00AD13D9" w:rsidRPr="00315B1B" w:rsidRDefault="004A749D" w:rsidP="00315B1B">
            <w:pPr>
              <w:pStyle w:val="ListParagraph"/>
              <w:numPr>
                <w:ilvl w:val="0"/>
                <w:numId w:val="45"/>
              </w:numPr>
              <w:rPr>
                <w:rFonts w:ascii="Times New Roman" w:hAnsi="Times New Roman"/>
                <w:color w:val="000000" w:themeColor="text1"/>
                <w:sz w:val="24"/>
                <w:szCs w:val="24"/>
              </w:rPr>
            </w:pPr>
            <w:r w:rsidRPr="000A1AC5">
              <w:rPr>
                <w:rFonts w:ascii="Times New Roman" w:hAnsi="Times New Roman"/>
                <w:color w:val="000000" w:themeColor="text1"/>
                <w:sz w:val="24"/>
                <w:szCs w:val="24"/>
              </w:rPr>
              <w:t>Evaluate the outcome of readmissions</w:t>
            </w:r>
            <w:r w:rsidRPr="000A1AC5">
              <w:rPr>
                <w:rFonts w:ascii="Times New Roman" w:hAnsi="Times New Roman"/>
                <w:sz w:val="24"/>
                <w:szCs w:val="24"/>
              </w:rPr>
              <w:t>.</w:t>
            </w:r>
          </w:p>
          <w:p w14:paraId="68A593CC" w14:textId="26F95CBE" w:rsidR="00315B1B" w:rsidRPr="00315B1B" w:rsidRDefault="00315B1B" w:rsidP="00315B1B">
            <w:pPr>
              <w:numPr>
                <w:ilvl w:val="0"/>
                <w:numId w:val="45"/>
              </w:numPr>
              <w:spacing w:before="100" w:after="100"/>
              <w:rPr>
                <w:rFonts w:ascii="Times New Roman" w:eastAsiaTheme="minorHAnsi" w:hAnsi="Times New Roman"/>
                <w:color w:val="000000" w:themeColor="text1"/>
                <w:sz w:val="24"/>
                <w:szCs w:val="24"/>
              </w:rPr>
            </w:pPr>
            <w:r w:rsidRPr="00315B1B">
              <w:rPr>
                <w:rFonts w:ascii="Times New Roman" w:eastAsiaTheme="minorHAnsi" w:hAnsi="Times New Roman"/>
                <w:color w:val="000000" w:themeColor="text1"/>
                <w:sz w:val="24"/>
                <w:szCs w:val="24"/>
              </w:rPr>
              <w:t>Address patient communication need</w:t>
            </w:r>
            <w:r w:rsidR="00294C3F">
              <w:rPr>
                <w:rFonts w:ascii="Times New Roman" w:eastAsiaTheme="minorHAnsi" w:hAnsi="Times New Roman"/>
                <w:color w:val="000000" w:themeColor="text1"/>
                <w:sz w:val="24"/>
                <w:szCs w:val="24"/>
              </w:rPr>
              <w:t xml:space="preserve">s during discharge </w:t>
            </w:r>
          </w:p>
          <w:p w14:paraId="3323E382" w14:textId="0FA19FCD" w:rsidR="00315B1B" w:rsidRPr="00315B1B" w:rsidRDefault="00315B1B" w:rsidP="00315B1B">
            <w:pPr>
              <w:numPr>
                <w:ilvl w:val="0"/>
                <w:numId w:val="45"/>
              </w:numPr>
              <w:spacing w:before="100" w:after="100"/>
              <w:rPr>
                <w:rFonts w:ascii="Times New Roman" w:eastAsiaTheme="minorHAnsi" w:hAnsi="Times New Roman"/>
                <w:color w:val="000000" w:themeColor="text1"/>
                <w:sz w:val="24"/>
                <w:szCs w:val="24"/>
              </w:rPr>
            </w:pPr>
            <w:r w:rsidRPr="00315B1B">
              <w:rPr>
                <w:rFonts w:ascii="Times New Roman" w:eastAsiaTheme="minorHAnsi" w:hAnsi="Times New Roman"/>
                <w:color w:val="000000" w:themeColor="text1"/>
                <w:sz w:val="24"/>
                <w:szCs w:val="24"/>
              </w:rPr>
              <w:t>Engage patients and fam</w:t>
            </w:r>
            <w:r w:rsidR="00294C3F">
              <w:rPr>
                <w:rFonts w:ascii="Times New Roman" w:eastAsiaTheme="minorHAnsi" w:hAnsi="Times New Roman"/>
                <w:color w:val="000000" w:themeColor="text1"/>
                <w:sz w:val="24"/>
                <w:szCs w:val="24"/>
              </w:rPr>
              <w:t xml:space="preserve">ilies in discharge </w:t>
            </w:r>
            <w:r w:rsidRPr="00315B1B">
              <w:rPr>
                <w:rFonts w:ascii="Times New Roman" w:eastAsiaTheme="minorHAnsi" w:hAnsi="Times New Roman"/>
                <w:color w:val="000000" w:themeColor="text1"/>
                <w:sz w:val="24"/>
                <w:szCs w:val="24"/>
              </w:rPr>
              <w:t xml:space="preserve">planning and instruction </w:t>
            </w:r>
          </w:p>
          <w:p w14:paraId="02DBC95F" w14:textId="77777777" w:rsidR="00315B1B" w:rsidRPr="00315B1B" w:rsidRDefault="00315B1B" w:rsidP="00315B1B">
            <w:pPr>
              <w:numPr>
                <w:ilvl w:val="0"/>
                <w:numId w:val="45"/>
              </w:numPr>
              <w:spacing w:before="100" w:after="100"/>
              <w:rPr>
                <w:rFonts w:ascii="Times New Roman" w:eastAsiaTheme="minorHAnsi" w:hAnsi="Times New Roman"/>
                <w:color w:val="000000" w:themeColor="text1"/>
                <w:sz w:val="24"/>
                <w:szCs w:val="24"/>
              </w:rPr>
            </w:pPr>
            <w:r w:rsidRPr="00315B1B">
              <w:rPr>
                <w:rFonts w:ascii="Times New Roman" w:eastAsiaTheme="minorHAnsi" w:hAnsi="Times New Roman"/>
                <w:color w:val="000000" w:themeColor="text1"/>
                <w:sz w:val="24"/>
                <w:szCs w:val="24"/>
              </w:rPr>
              <w:t xml:space="preserve">Provide discharge instruction that meets patient needs </w:t>
            </w:r>
          </w:p>
          <w:p w14:paraId="746D7C00" w14:textId="2364C7E2" w:rsidR="00315B1B" w:rsidRPr="00315B1B" w:rsidRDefault="00315B1B" w:rsidP="00315B1B">
            <w:pPr>
              <w:numPr>
                <w:ilvl w:val="0"/>
                <w:numId w:val="45"/>
              </w:numPr>
              <w:spacing w:before="100" w:after="100"/>
              <w:rPr>
                <w:rFonts w:ascii="Times New Roman" w:eastAsiaTheme="minorHAnsi" w:hAnsi="Times New Roman"/>
                <w:color w:val="000000" w:themeColor="text1"/>
                <w:sz w:val="24"/>
                <w:szCs w:val="24"/>
              </w:rPr>
            </w:pPr>
            <w:r w:rsidRPr="00315B1B">
              <w:rPr>
                <w:rFonts w:ascii="Times New Roman" w:eastAsiaTheme="minorHAnsi" w:hAnsi="Times New Roman"/>
                <w:color w:val="000000" w:themeColor="text1"/>
                <w:sz w:val="24"/>
                <w:szCs w:val="24"/>
              </w:rPr>
              <w:t>Identify follow</w:t>
            </w:r>
            <w:r w:rsidR="00294C3F">
              <w:rPr>
                <w:rFonts w:ascii="Times New Roman" w:eastAsiaTheme="minorHAnsi" w:hAnsi="Times New Roman"/>
                <w:color w:val="000000" w:themeColor="text1"/>
                <w:sz w:val="24"/>
                <w:szCs w:val="24"/>
              </w:rPr>
              <w:t xml:space="preserve"> </w:t>
            </w:r>
            <w:r w:rsidRPr="00315B1B">
              <w:rPr>
                <w:rFonts w:ascii="Times New Roman" w:eastAsiaTheme="minorHAnsi" w:hAnsi="Times New Roman"/>
                <w:color w:val="000000" w:themeColor="text1"/>
                <w:sz w:val="24"/>
                <w:szCs w:val="24"/>
              </w:rPr>
              <w:t>u</w:t>
            </w:r>
            <w:r w:rsidR="00294C3F">
              <w:rPr>
                <w:rFonts w:ascii="Times New Roman" w:eastAsiaTheme="minorHAnsi" w:hAnsi="Times New Roman"/>
                <w:color w:val="000000" w:themeColor="text1"/>
                <w:sz w:val="24"/>
                <w:szCs w:val="24"/>
              </w:rPr>
              <w:t>p providers that can meet</w:t>
            </w:r>
            <w:r w:rsidRPr="00315B1B">
              <w:rPr>
                <w:rFonts w:ascii="Times New Roman" w:eastAsiaTheme="minorHAnsi" w:hAnsi="Times New Roman"/>
                <w:color w:val="000000" w:themeColor="text1"/>
                <w:sz w:val="24"/>
                <w:szCs w:val="24"/>
              </w:rPr>
              <w:t xml:space="preserve"> patient needs </w:t>
            </w:r>
          </w:p>
          <w:p w14:paraId="4DE8FFEE" w14:textId="62A2031D" w:rsidR="00894012" w:rsidRPr="007731EE" w:rsidRDefault="00894012" w:rsidP="00894012">
            <w:pPr>
              <w:spacing w:before="100" w:after="100" w:line="336" w:lineRule="atLeast"/>
              <w:rPr>
                <w:rFonts w:ascii="Times New Roman" w:hAnsi="Times New Roman"/>
                <w:color w:val="000000" w:themeColor="text1"/>
                <w:sz w:val="24"/>
                <w:szCs w:val="24"/>
              </w:rPr>
            </w:pPr>
            <w:r w:rsidRPr="007731EE">
              <w:rPr>
                <w:rFonts w:ascii="Times New Roman" w:hAnsi="Times New Roman"/>
                <w:color w:val="000000" w:themeColor="text1"/>
                <w:sz w:val="24"/>
                <w:szCs w:val="24"/>
              </w:rPr>
              <w:t>The follow</w:t>
            </w:r>
            <w:r w:rsidR="007731EE" w:rsidRPr="007731EE">
              <w:rPr>
                <w:rFonts w:ascii="Times New Roman" w:hAnsi="Times New Roman"/>
                <w:color w:val="000000" w:themeColor="text1"/>
                <w:sz w:val="24"/>
                <w:szCs w:val="24"/>
              </w:rPr>
              <w:t>-</w:t>
            </w:r>
            <w:r w:rsidRPr="007731EE">
              <w:rPr>
                <w:rFonts w:ascii="Times New Roman" w:hAnsi="Times New Roman"/>
                <w:color w:val="000000" w:themeColor="text1"/>
                <w:sz w:val="24"/>
                <w:szCs w:val="24"/>
              </w:rPr>
              <w:t>up phone call consists of five components:</w:t>
            </w:r>
          </w:p>
          <w:p w14:paraId="7EAF3AB4" w14:textId="77777777" w:rsidR="00894012" w:rsidRPr="007731EE" w:rsidRDefault="00894012" w:rsidP="00315B1B">
            <w:pPr>
              <w:numPr>
                <w:ilvl w:val="0"/>
                <w:numId w:val="45"/>
              </w:numPr>
              <w:spacing w:before="100" w:after="100"/>
              <w:rPr>
                <w:rFonts w:ascii="Times New Roman" w:eastAsia="Times New Roman" w:hAnsi="Times New Roman"/>
                <w:color w:val="000000" w:themeColor="text1"/>
                <w:sz w:val="24"/>
                <w:szCs w:val="24"/>
              </w:rPr>
            </w:pPr>
            <w:r w:rsidRPr="007731EE">
              <w:rPr>
                <w:rFonts w:ascii="Times New Roman" w:eastAsia="Times New Roman" w:hAnsi="Times New Roman"/>
                <w:color w:val="000000" w:themeColor="text1"/>
                <w:sz w:val="24"/>
                <w:szCs w:val="24"/>
              </w:rPr>
              <w:t>Assessment of health status.</w:t>
            </w:r>
          </w:p>
          <w:p w14:paraId="236C0527" w14:textId="6E745F99" w:rsidR="00894012" w:rsidRPr="007731EE" w:rsidRDefault="00294C3F" w:rsidP="00315B1B">
            <w:pPr>
              <w:numPr>
                <w:ilvl w:val="0"/>
                <w:numId w:val="45"/>
              </w:numPr>
              <w:spacing w:before="100" w:after="10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Medication </w:t>
            </w:r>
            <w:r w:rsidR="00894012" w:rsidRPr="007731EE">
              <w:rPr>
                <w:rFonts w:ascii="Times New Roman" w:eastAsia="Times New Roman" w:hAnsi="Times New Roman"/>
                <w:color w:val="000000" w:themeColor="text1"/>
                <w:sz w:val="24"/>
                <w:szCs w:val="24"/>
              </w:rPr>
              <w:t>check.</w:t>
            </w:r>
          </w:p>
          <w:p w14:paraId="020E6317" w14:textId="55A6072E" w:rsidR="00894012" w:rsidRPr="007731EE" w:rsidRDefault="00294C3F" w:rsidP="00315B1B">
            <w:pPr>
              <w:numPr>
                <w:ilvl w:val="0"/>
                <w:numId w:val="45"/>
              </w:numPr>
              <w:spacing w:before="100" w:after="10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Clarification of follow up</w:t>
            </w:r>
            <w:r w:rsidR="007731EE" w:rsidRPr="007731EE">
              <w:rPr>
                <w:rFonts w:ascii="Times New Roman" w:eastAsia="Times New Roman" w:hAnsi="Times New Roman"/>
                <w:color w:val="000000" w:themeColor="text1"/>
                <w:sz w:val="24"/>
                <w:szCs w:val="24"/>
              </w:rPr>
              <w:t xml:space="preserve"> appointments</w:t>
            </w:r>
            <w:r w:rsidR="00894012" w:rsidRPr="007731EE">
              <w:rPr>
                <w:rFonts w:ascii="Times New Roman" w:eastAsia="Times New Roman" w:hAnsi="Times New Roman"/>
                <w:color w:val="000000" w:themeColor="text1"/>
                <w:sz w:val="24"/>
                <w:szCs w:val="24"/>
              </w:rPr>
              <w:t>.</w:t>
            </w:r>
          </w:p>
          <w:p w14:paraId="7CFC2C7D" w14:textId="69C3A682" w:rsidR="00894012" w:rsidRPr="007731EE" w:rsidRDefault="007731EE" w:rsidP="00315B1B">
            <w:pPr>
              <w:numPr>
                <w:ilvl w:val="0"/>
                <w:numId w:val="45"/>
              </w:numPr>
              <w:spacing w:before="100" w:after="100"/>
              <w:rPr>
                <w:rFonts w:ascii="Times New Roman" w:eastAsia="Times New Roman" w:hAnsi="Times New Roman"/>
                <w:color w:val="000000" w:themeColor="text1"/>
                <w:sz w:val="24"/>
                <w:szCs w:val="24"/>
              </w:rPr>
            </w:pPr>
            <w:r w:rsidRPr="007731EE">
              <w:rPr>
                <w:rFonts w:ascii="Times New Roman" w:eastAsia="Times New Roman" w:hAnsi="Times New Roman"/>
                <w:color w:val="000000" w:themeColor="text1"/>
                <w:sz w:val="24"/>
                <w:szCs w:val="24"/>
              </w:rPr>
              <w:t>P</w:t>
            </w:r>
            <w:r w:rsidR="00894012" w:rsidRPr="007731EE">
              <w:rPr>
                <w:rFonts w:ascii="Times New Roman" w:eastAsia="Times New Roman" w:hAnsi="Times New Roman"/>
                <w:color w:val="000000" w:themeColor="text1"/>
                <w:sz w:val="24"/>
                <w:szCs w:val="24"/>
              </w:rPr>
              <w:t>ost</w:t>
            </w:r>
            <w:r w:rsidRPr="007731EE">
              <w:rPr>
                <w:rFonts w:ascii="Times New Roman" w:eastAsia="Times New Roman" w:hAnsi="Times New Roman"/>
                <w:color w:val="000000" w:themeColor="text1"/>
                <w:sz w:val="24"/>
                <w:szCs w:val="24"/>
              </w:rPr>
              <w:t xml:space="preserve"> </w:t>
            </w:r>
            <w:r w:rsidR="00294C3F">
              <w:rPr>
                <w:rFonts w:ascii="Times New Roman" w:eastAsia="Times New Roman" w:hAnsi="Times New Roman"/>
                <w:color w:val="000000" w:themeColor="text1"/>
                <w:sz w:val="24"/>
                <w:szCs w:val="24"/>
              </w:rPr>
              <w:t>discharge home resources</w:t>
            </w:r>
            <w:r w:rsidR="00894012" w:rsidRPr="007731EE">
              <w:rPr>
                <w:rFonts w:ascii="Times New Roman" w:eastAsia="Times New Roman" w:hAnsi="Times New Roman"/>
                <w:color w:val="000000" w:themeColor="text1"/>
                <w:sz w:val="24"/>
                <w:szCs w:val="24"/>
              </w:rPr>
              <w:t>.</w:t>
            </w:r>
          </w:p>
          <w:p w14:paraId="25AA5EC7" w14:textId="089155E7" w:rsidR="007731EE" w:rsidRPr="00315B1B" w:rsidRDefault="00894012" w:rsidP="00315B1B">
            <w:pPr>
              <w:numPr>
                <w:ilvl w:val="0"/>
                <w:numId w:val="45"/>
              </w:numPr>
              <w:spacing w:before="100" w:after="100"/>
              <w:rPr>
                <w:rFonts w:ascii="Times New Roman" w:eastAsia="Times New Roman" w:hAnsi="Times New Roman"/>
                <w:color w:val="000000" w:themeColor="text1"/>
                <w:sz w:val="24"/>
                <w:szCs w:val="24"/>
              </w:rPr>
            </w:pPr>
            <w:r w:rsidRPr="007731EE">
              <w:rPr>
                <w:rFonts w:ascii="Times New Roman" w:eastAsia="Times New Roman" w:hAnsi="Times New Roman"/>
                <w:color w:val="000000" w:themeColor="text1"/>
                <w:sz w:val="24"/>
                <w:szCs w:val="24"/>
              </w:rPr>
              <w:t>Review of what to do if a health or medical problem arises</w:t>
            </w:r>
            <w:r w:rsidR="000A1AC5">
              <w:rPr>
                <w:rFonts w:ascii="Times New Roman" w:eastAsia="Times New Roman" w:hAnsi="Times New Roman"/>
                <w:color w:val="000000" w:themeColor="text1"/>
                <w:sz w:val="24"/>
                <w:szCs w:val="24"/>
              </w:rPr>
              <w:t xml:space="preserve"> (signs &amp; sym</w:t>
            </w:r>
            <w:r w:rsidR="007731EE" w:rsidRPr="007731EE">
              <w:rPr>
                <w:rFonts w:ascii="Times New Roman" w:eastAsia="Times New Roman" w:hAnsi="Times New Roman"/>
                <w:color w:val="000000" w:themeColor="text1"/>
                <w:sz w:val="24"/>
                <w:szCs w:val="24"/>
              </w:rPr>
              <w:t>ptoms)</w:t>
            </w:r>
            <w:r w:rsidRPr="007731EE">
              <w:rPr>
                <w:rFonts w:ascii="Times New Roman" w:eastAsia="Times New Roman" w:hAnsi="Times New Roman"/>
                <w:color w:val="000000" w:themeColor="text1"/>
                <w:sz w:val="24"/>
                <w:szCs w:val="24"/>
              </w:rPr>
              <w:t>.</w:t>
            </w:r>
          </w:p>
          <w:p w14:paraId="14F566E7" w14:textId="464904E2" w:rsidR="00E60F00" w:rsidRPr="00315B1B" w:rsidRDefault="007731EE" w:rsidP="00315B1B">
            <w:pPr>
              <w:spacing w:before="100" w:after="100"/>
              <w:rPr>
                <w:rFonts w:ascii="Times New Roman" w:eastAsia="Times New Roman" w:hAnsi="Times New Roman"/>
                <w:color w:val="000000" w:themeColor="text1"/>
                <w:sz w:val="24"/>
                <w:szCs w:val="24"/>
              </w:rPr>
            </w:pPr>
            <w:r w:rsidRPr="007731EE">
              <w:rPr>
                <w:rFonts w:ascii="Times New Roman" w:hAnsi="Times New Roman"/>
                <w:color w:val="000000" w:themeColor="text1"/>
                <w:sz w:val="24"/>
                <w:szCs w:val="24"/>
              </w:rPr>
              <w:t xml:space="preserve"> Evidence-based research has shown that programs that provide approp</w:t>
            </w:r>
            <w:r w:rsidR="000A1AC5">
              <w:rPr>
                <w:rFonts w:ascii="Times New Roman" w:hAnsi="Times New Roman"/>
                <w:color w:val="000000" w:themeColor="text1"/>
                <w:sz w:val="24"/>
                <w:szCs w:val="24"/>
              </w:rPr>
              <w:t>r</w:t>
            </w:r>
            <w:r w:rsidRPr="007731EE">
              <w:rPr>
                <w:rFonts w:ascii="Times New Roman" w:hAnsi="Times New Roman"/>
                <w:color w:val="000000" w:themeColor="text1"/>
                <w:sz w:val="24"/>
                <w:szCs w:val="24"/>
              </w:rPr>
              <w:t>iate patient education;</w:t>
            </w:r>
            <w:r w:rsidR="00315B1B">
              <w:rPr>
                <w:rFonts w:ascii="Times New Roman" w:eastAsia="Times New Roman" w:hAnsi="Times New Roman"/>
                <w:color w:val="000000" w:themeColor="text1"/>
                <w:sz w:val="24"/>
                <w:szCs w:val="24"/>
              </w:rPr>
              <w:t xml:space="preserve"> </w:t>
            </w:r>
            <w:r w:rsidRPr="00315B1B">
              <w:rPr>
                <w:rFonts w:ascii="Times New Roman" w:hAnsi="Times New Roman"/>
                <w:color w:val="000000" w:themeColor="text1"/>
                <w:sz w:val="24"/>
                <w:szCs w:val="24"/>
              </w:rPr>
              <w:t xml:space="preserve">increases patient participation in his/her care, assists individuals in making informed decisions and increases patient adherence to treatment. Patient education needs to be individualized and based according to the individual’s needs and skills. Before establishing patient education it is important to keep in mind, the patient’s health literacy, their willingness in participating in their self-care and resources </w:t>
            </w:r>
            <w:r w:rsidR="00CF6973" w:rsidRPr="00315B1B">
              <w:rPr>
                <w:rFonts w:ascii="Times New Roman" w:hAnsi="Times New Roman"/>
                <w:color w:val="000000" w:themeColor="text1"/>
                <w:sz w:val="24"/>
                <w:szCs w:val="24"/>
              </w:rPr>
              <w:t xml:space="preserve">available. </w:t>
            </w:r>
          </w:p>
          <w:p w14:paraId="5FF88922" w14:textId="0C6C9A22" w:rsidR="00E51D01" w:rsidRPr="007731EE" w:rsidRDefault="00E51D01" w:rsidP="00C52F9D">
            <w:pPr>
              <w:rPr>
                <w:rFonts w:ascii="Arial" w:hAnsi="Arial" w:cs="Arial"/>
                <w:b/>
                <w:sz w:val="20"/>
                <w:szCs w:val="20"/>
              </w:rPr>
            </w:pPr>
            <w:r w:rsidRPr="00347446">
              <w:rPr>
                <w:rFonts w:ascii="Arial" w:hAnsi="Arial" w:cs="Arial"/>
                <w:b/>
                <w:sz w:val="20"/>
                <w:szCs w:val="20"/>
              </w:rPr>
              <w:t>Discuss any limit</w:t>
            </w:r>
            <w:r w:rsidR="0036763D" w:rsidRPr="00347446">
              <w:rPr>
                <w:rFonts w:ascii="Arial" w:hAnsi="Arial" w:cs="Arial"/>
                <w:b/>
                <w:sz w:val="20"/>
                <w:szCs w:val="20"/>
              </w:rPr>
              <w:t xml:space="preserve">ations to the studies </w:t>
            </w:r>
            <w:r w:rsidRPr="00347446">
              <w:rPr>
                <w:rFonts w:ascii="Arial" w:hAnsi="Arial" w:cs="Arial"/>
                <w:b/>
                <w:sz w:val="20"/>
                <w:szCs w:val="20"/>
              </w:rPr>
              <w:t>that you believe impacts your ability to utilize the research in your project.</w:t>
            </w:r>
          </w:p>
          <w:p w14:paraId="13833C9E" w14:textId="7EBDBE03" w:rsidR="00616C28" w:rsidRPr="006B6A27" w:rsidRDefault="00315B1B" w:rsidP="00315B1B">
            <w:pPr>
              <w:pStyle w:val="NormalWeb"/>
              <w:widowControl w:val="0"/>
              <w:autoSpaceDE w:val="0"/>
              <w:autoSpaceDN w:val="0"/>
              <w:adjustRightInd w:val="0"/>
              <w:spacing w:after="240" w:line="276" w:lineRule="auto"/>
              <w:ind w:hanging="90"/>
              <w:rPr>
                <w:color w:val="000000" w:themeColor="text1"/>
              </w:rPr>
            </w:pPr>
            <w:r>
              <w:rPr>
                <w:color w:val="000000" w:themeColor="text1"/>
              </w:rPr>
              <w:t xml:space="preserve">  </w:t>
            </w:r>
            <w:r w:rsidR="00616C28" w:rsidRPr="006B6A27">
              <w:rPr>
                <w:color w:val="000000" w:themeColor="text1"/>
              </w:rPr>
              <w:t xml:space="preserve">Patient </w:t>
            </w:r>
            <w:r w:rsidR="00294C3F">
              <w:rPr>
                <w:color w:val="000000" w:themeColor="text1"/>
              </w:rPr>
              <w:t xml:space="preserve">and family </w:t>
            </w:r>
            <w:r w:rsidR="00616C28" w:rsidRPr="006B6A27">
              <w:rPr>
                <w:color w:val="000000" w:themeColor="text1"/>
              </w:rPr>
              <w:t>education</w:t>
            </w:r>
            <w:r w:rsidR="00E60F00" w:rsidRPr="006B6A27">
              <w:rPr>
                <w:color w:val="000000" w:themeColor="text1"/>
              </w:rPr>
              <w:t xml:space="preserve"> through out the hospital stay</w:t>
            </w:r>
            <w:r w:rsidR="00616C28" w:rsidRPr="006B6A27">
              <w:rPr>
                <w:color w:val="000000" w:themeColor="text1"/>
              </w:rPr>
              <w:t xml:space="preserve">, </w:t>
            </w:r>
            <w:r w:rsidR="007F73E2">
              <w:rPr>
                <w:color w:val="000000" w:themeColor="text1"/>
              </w:rPr>
              <w:t>through</w:t>
            </w:r>
            <w:r w:rsidR="006B6A27" w:rsidRPr="006B6A27">
              <w:rPr>
                <w:color w:val="000000" w:themeColor="text1"/>
              </w:rPr>
              <w:t xml:space="preserve"> teach-back along with patient follow </w:t>
            </w:r>
            <w:r w:rsidR="007F73E2">
              <w:rPr>
                <w:color w:val="000000" w:themeColor="text1"/>
              </w:rPr>
              <w:t>up, could be</w:t>
            </w:r>
            <w:r w:rsidR="00616C28" w:rsidRPr="006B6A27">
              <w:rPr>
                <w:color w:val="000000" w:themeColor="text1"/>
              </w:rPr>
              <w:t xml:space="preserve"> increasingly us</w:t>
            </w:r>
            <w:r w:rsidR="007F73E2">
              <w:rPr>
                <w:color w:val="000000" w:themeColor="text1"/>
              </w:rPr>
              <w:t>eful</w:t>
            </w:r>
            <w:r w:rsidR="00AD13D9" w:rsidRPr="006B6A27">
              <w:rPr>
                <w:color w:val="000000" w:themeColor="text1"/>
              </w:rPr>
              <w:t xml:space="preserve"> in heart failure </w:t>
            </w:r>
            <w:r w:rsidR="007F73E2">
              <w:rPr>
                <w:color w:val="000000" w:themeColor="text1"/>
              </w:rPr>
              <w:t xml:space="preserve">education </w:t>
            </w:r>
            <w:r w:rsidR="00AD13D9" w:rsidRPr="006B6A27">
              <w:rPr>
                <w:color w:val="000000" w:themeColor="text1"/>
              </w:rPr>
              <w:t>programs</w:t>
            </w:r>
            <w:r>
              <w:rPr>
                <w:color w:val="000000" w:themeColor="text1"/>
              </w:rPr>
              <w:t>.</w:t>
            </w:r>
            <w:r w:rsidR="00616C28" w:rsidRPr="006B6A27">
              <w:rPr>
                <w:color w:val="000000" w:themeColor="text1"/>
              </w:rPr>
              <w:t xml:space="preserve"> However, significant barriers to patient self-care education are often present, such as cognitive </w:t>
            </w:r>
            <w:r w:rsidR="00616C28" w:rsidRPr="006B6A27">
              <w:rPr>
                <w:color w:val="000000" w:themeColor="text1"/>
              </w:rPr>
              <w:lastRenderedPageBreak/>
              <w:t xml:space="preserve">impairment, and poor health literacy. </w:t>
            </w:r>
            <w:r w:rsidR="006B6A27" w:rsidRPr="006B6A27">
              <w:rPr>
                <w:rFonts w:eastAsiaTheme="minorHAnsi"/>
                <w:color w:val="000000" w:themeColor="text1"/>
              </w:rPr>
              <w:t>Studies have demonstrated that we may not relay information to patients in a way they can understand. Instructions at discharge should be given in plain language, use verbal, audio, and visual instruction, be rep</w:t>
            </w:r>
            <w:r>
              <w:rPr>
                <w:rFonts w:eastAsiaTheme="minorHAnsi"/>
                <w:color w:val="000000" w:themeColor="text1"/>
              </w:rPr>
              <w:t>eated by multiple providers (</w:t>
            </w:r>
            <w:r w:rsidR="006B6A27" w:rsidRPr="006B6A27">
              <w:rPr>
                <w:rFonts w:eastAsiaTheme="minorHAnsi"/>
                <w:color w:val="000000" w:themeColor="text1"/>
              </w:rPr>
              <w:t xml:space="preserve">physician, nurse, dietician, physical therapy, and pharmacist, </w:t>
            </w:r>
            <w:r w:rsidR="007F73E2" w:rsidRPr="006B6A27">
              <w:rPr>
                <w:rFonts w:eastAsiaTheme="minorHAnsi"/>
                <w:color w:val="000000" w:themeColor="text1"/>
              </w:rPr>
              <w:t>etc.</w:t>
            </w:r>
            <w:r w:rsidR="006B6A27" w:rsidRPr="006B6A27">
              <w:rPr>
                <w:rFonts w:eastAsiaTheme="minorHAnsi"/>
                <w:color w:val="000000" w:themeColor="text1"/>
              </w:rPr>
              <w:t>), and be confirmed using a teach-back method where patients are asked to</w:t>
            </w:r>
            <w:r>
              <w:rPr>
                <w:rFonts w:eastAsiaTheme="minorHAnsi"/>
                <w:color w:val="000000" w:themeColor="text1"/>
              </w:rPr>
              <w:t xml:space="preserve"> repeat back what they understand regarding</w:t>
            </w:r>
            <w:r w:rsidR="006B6A27" w:rsidRPr="006B6A27">
              <w:rPr>
                <w:rFonts w:eastAsiaTheme="minorHAnsi"/>
                <w:color w:val="000000" w:themeColor="text1"/>
              </w:rPr>
              <w:t xml:space="preserve"> their discharge instructions</w:t>
            </w:r>
            <w:r w:rsidR="00294C3F">
              <w:rPr>
                <w:rFonts w:eastAsiaTheme="minorHAnsi"/>
                <w:color w:val="000000" w:themeColor="text1"/>
              </w:rPr>
              <w:t xml:space="preserve">. </w:t>
            </w:r>
          </w:p>
          <w:p w14:paraId="1149568A" w14:textId="398C8C8B" w:rsidR="00E51D01" w:rsidRPr="00421DCA" w:rsidRDefault="00E51D01" w:rsidP="00C52F9D">
            <w:pPr>
              <w:rPr>
                <w:rFonts w:ascii="Arial" w:hAnsi="Arial" w:cs="Arial"/>
                <w:color w:val="000000" w:themeColor="text1"/>
                <w:sz w:val="20"/>
                <w:szCs w:val="20"/>
              </w:rPr>
            </w:pPr>
          </w:p>
        </w:tc>
      </w:tr>
    </w:tbl>
    <w:p w14:paraId="1248C8C8" w14:textId="77777777" w:rsidR="00C66C05" w:rsidRDefault="00C66C05" w:rsidP="00CC78F8">
      <w:pPr>
        <w:spacing w:after="0" w:line="240" w:lineRule="auto"/>
      </w:pPr>
    </w:p>
    <w:sectPr w:rsidR="00C66C05" w:rsidSect="00F101EC">
      <w:headerReference w:type="even" r:id="rId9"/>
      <w:headerReference w:type="default" r:id="rId10"/>
      <w:footerReference w:type="default" r:id="rId11"/>
      <w:headerReference w:type="first" r:id="rId12"/>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02097" w14:textId="77777777" w:rsidR="00375980" w:rsidRDefault="00375980" w:rsidP="008E5AC8">
      <w:pPr>
        <w:spacing w:after="0" w:line="240" w:lineRule="auto"/>
      </w:pPr>
      <w:r>
        <w:separator/>
      </w:r>
    </w:p>
  </w:endnote>
  <w:endnote w:type="continuationSeparator" w:id="0">
    <w:p w14:paraId="3F208DD3" w14:textId="77777777" w:rsidR="00375980" w:rsidRDefault="00375980" w:rsidP="008E5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6D07BD" w:rsidRPr="00E06CAF" w14:paraId="69A809C3" w14:textId="77777777" w:rsidTr="00C52F9D">
      <w:tc>
        <w:tcPr>
          <w:tcW w:w="4500" w:type="pct"/>
          <w:tcBorders>
            <w:top w:val="single" w:sz="12" w:space="0" w:color="365F91" w:themeColor="accent1" w:themeShade="BF"/>
          </w:tcBorders>
          <w:shd w:val="clear" w:color="auto" w:fill="FFFFFF" w:themeFill="background1"/>
        </w:tcPr>
        <w:p w14:paraId="47790F28" w14:textId="013C1A6F" w:rsidR="006D07BD" w:rsidRPr="00E06CAF" w:rsidRDefault="006D07BD" w:rsidP="00090CEB">
          <w:pPr>
            <w:tabs>
              <w:tab w:val="center" w:pos="4680"/>
              <w:tab w:val="right" w:pos="9360"/>
            </w:tabs>
            <w:spacing w:after="0" w:line="240" w:lineRule="auto"/>
            <w:rPr>
              <w:rFonts w:ascii="Arial" w:eastAsiaTheme="minorHAnsi" w:hAnsi="Arial" w:cs="Arial"/>
              <w:sz w:val="20"/>
              <w:szCs w:val="20"/>
            </w:rPr>
          </w:pPr>
          <w:r w:rsidRPr="00E06CAF">
            <w:rPr>
              <w:rFonts w:ascii="Arial" w:hAnsi="Arial" w:cs="Arial"/>
              <w:sz w:val="20"/>
              <w:szCs w:val="20"/>
            </w:rPr>
            <w:t>NR451</w:t>
          </w:r>
          <w:r>
            <w:rPr>
              <w:rFonts w:ascii="Arial" w:hAnsi="Arial" w:cs="Arial"/>
              <w:sz w:val="20"/>
              <w:szCs w:val="20"/>
            </w:rPr>
            <w:t xml:space="preserve"> W</w:t>
          </w:r>
          <w:r w:rsidRPr="00E06CAF">
            <w:rPr>
              <w:rFonts w:ascii="Arial" w:hAnsi="Arial" w:cs="Arial"/>
              <w:sz w:val="20"/>
              <w:szCs w:val="20"/>
            </w:rPr>
            <w:t xml:space="preserve">3 MS1 Practice Issue and Evidence Summary Worksheets  </w:t>
          </w:r>
          <w:r>
            <w:rPr>
              <w:rFonts w:ascii="Arial" w:hAnsi="Arial" w:cs="Arial"/>
              <w:sz w:val="20"/>
              <w:szCs w:val="20"/>
            </w:rPr>
            <w:t>7/2018      DP</w:t>
          </w:r>
        </w:p>
      </w:tc>
      <w:tc>
        <w:tcPr>
          <w:tcW w:w="500" w:type="pct"/>
          <w:tcBorders>
            <w:top w:val="single" w:sz="4" w:space="0" w:color="C0504D" w:themeColor="accent2"/>
          </w:tcBorders>
          <w:shd w:val="clear" w:color="auto" w:fill="17365D" w:themeFill="text2" w:themeFillShade="BF"/>
        </w:tcPr>
        <w:p w14:paraId="0A473AD1" w14:textId="489EA6A9" w:rsidR="006D07BD" w:rsidRPr="00E06CAF" w:rsidRDefault="006D07BD" w:rsidP="00A220B5">
          <w:pPr>
            <w:tabs>
              <w:tab w:val="center" w:pos="4680"/>
              <w:tab w:val="right" w:pos="9360"/>
            </w:tabs>
            <w:spacing w:after="0" w:line="240" w:lineRule="auto"/>
            <w:rPr>
              <w:rFonts w:ascii="Arial" w:eastAsiaTheme="minorHAnsi" w:hAnsi="Arial" w:cs="Arial"/>
              <w:color w:val="FFFFFF" w:themeColor="background1"/>
              <w:sz w:val="20"/>
              <w:szCs w:val="20"/>
            </w:rPr>
          </w:pPr>
          <w:r w:rsidRPr="00E06CAF">
            <w:rPr>
              <w:rFonts w:ascii="Arial" w:eastAsiaTheme="minorHAnsi" w:hAnsi="Arial" w:cs="Arial"/>
              <w:sz w:val="20"/>
              <w:szCs w:val="20"/>
            </w:rPr>
            <w:fldChar w:fldCharType="begin"/>
          </w:r>
          <w:r w:rsidRPr="00E06CAF">
            <w:rPr>
              <w:rFonts w:ascii="Arial" w:eastAsiaTheme="minorHAnsi" w:hAnsi="Arial" w:cs="Arial"/>
              <w:sz w:val="20"/>
              <w:szCs w:val="20"/>
            </w:rPr>
            <w:instrText xml:space="preserve"> PAGE   \* MERGEFORMAT </w:instrText>
          </w:r>
          <w:r w:rsidRPr="00E06CAF">
            <w:rPr>
              <w:rFonts w:ascii="Arial" w:eastAsiaTheme="minorHAnsi" w:hAnsi="Arial" w:cs="Arial"/>
              <w:sz w:val="20"/>
              <w:szCs w:val="20"/>
            </w:rPr>
            <w:fldChar w:fldCharType="separate"/>
          </w:r>
          <w:r w:rsidR="001B60D5" w:rsidRPr="001B60D5">
            <w:rPr>
              <w:rFonts w:ascii="Arial" w:eastAsiaTheme="minorHAnsi" w:hAnsi="Arial" w:cs="Arial"/>
              <w:noProof/>
              <w:color w:val="FFFFFF" w:themeColor="background1"/>
              <w:sz w:val="20"/>
              <w:szCs w:val="20"/>
            </w:rPr>
            <w:t>1</w:t>
          </w:r>
          <w:r w:rsidRPr="00E06CAF">
            <w:rPr>
              <w:rFonts w:ascii="Arial" w:eastAsiaTheme="minorHAnsi" w:hAnsi="Arial" w:cs="Arial"/>
              <w:noProof/>
              <w:color w:val="FFFFFF" w:themeColor="background1"/>
              <w:sz w:val="20"/>
              <w:szCs w:val="20"/>
            </w:rPr>
            <w:fldChar w:fldCharType="end"/>
          </w:r>
        </w:p>
      </w:tc>
    </w:tr>
  </w:tbl>
  <w:p w14:paraId="6E8B73A0" w14:textId="77777777" w:rsidR="006D07BD" w:rsidRPr="00E06CAF" w:rsidRDefault="006D07BD" w:rsidP="00400A36">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EFBDC" w14:textId="77777777" w:rsidR="00375980" w:rsidRDefault="00375980" w:rsidP="008E5AC8">
      <w:pPr>
        <w:spacing w:after="0" w:line="240" w:lineRule="auto"/>
      </w:pPr>
      <w:r>
        <w:separator/>
      </w:r>
    </w:p>
  </w:footnote>
  <w:footnote w:type="continuationSeparator" w:id="0">
    <w:p w14:paraId="0DC82EC8" w14:textId="77777777" w:rsidR="00375980" w:rsidRDefault="00375980" w:rsidP="008E5A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0CC78" w14:textId="155C9ACC" w:rsidR="006D07BD" w:rsidRDefault="00375980">
    <w:pPr>
      <w:pStyle w:val="Header"/>
    </w:pPr>
    <w:r>
      <w:rPr>
        <w:noProof/>
      </w:rPr>
      <w:pict w14:anchorId="1746E2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0933954" o:spid="_x0000_s2050" type="#_x0000_t136" style="position:absolute;margin-left:0;margin-top:0;width:89.25pt;height:29.25pt;rotation:315;z-index:-251652096;mso-position-horizontal:center;mso-position-horizontal-relative:margin;mso-position-vertical:center;mso-position-vertical-relative:margin" o:allowincell="f" fillcolor="silver" stroked="f">
          <v:fill opacity=".5"/>
          <v:textpath style="font-family:&quot;Calibri&quot;;font-size:24pt" string="July 201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17B8C" w14:textId="1CAAB631" w:rsidR="006D07BD" w:rsidRPr="000D0073" w:rsidRDefault="00375980" w:rsidP="00561CD6">
    <w:pPr>
      <w:pStyle w:val="ChamberlainHeader"/>
      <w:tabs>
        <w:tab w:val="right" w:pos="9270"/>
      </w:tabs>
      <w:rPr>
        <w:color w:val="00205C"/>
        <w:sz w:val="28"/>
        <w:szCs w:val="28"/>
      </w:rPr>
    </w:pPr>
    <w:r>
      <w:rPr>
        <w:noProof/>
      </w:rPr>
      <w:pict w14:anchorId="78562A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0933955" o:spid="_x0000_s2051" type="#_x0000_t136" style="position:absolute;margin-left:0;margin-top:0;width:89.25pt;height:29.25pt;rotation:315;z-index:-251650048;mso-position-horizontal:center;mso-position-horizontal-relative:margin;mso-position-vertical:center;mso-position-vertical-relative:margin" o:allowincell="f" fillcolor="silver" stroked="f">
          <v:fill opacity=".5"/>
          <v:textpath style="font-family:&quot;Calibri&quot;;font-size:24pt" string="July 2018"/>
          <w10:wrap anchorx="margin" anchory="margin"/>
        </v:shape>
      </w:pict>
    </w:r>
    <w:r w:rsidR="006D07BD">
      <w:rPr>
        <w:smallCaps w:val="0"/>
        <w:noProof/>
        <w:color w:val="00205C"/>
        <w:sz w:val="28"/>
        <w:szCs w:val="28"/>
      </w:rPr>
      <mc:AlternateContent>
        <mc:Choice Requires="wps">
          <w:drawing>
            <wp:anchor distT="4294967293" distB="4294967293" distL="114300" distR="114300" simplePos="0" relativeHeight="251660288" behindDoc="0" locked="0" layoutInCell="1" allowOverlap="1" wp14:anchorId="5022DAB1" wp14:editId="642C9942">
              <wp:simplePos x="0" y="0"/>
              <wp:positionH relativeFrom="column">
                <wp:posOffset>-28575</wp:posOffset>
              </wp:positionH>
              <wp:positionV relativeFrom="paragraph">
                <wp:posOffset>266699</wp:posOffset>
              </wp:positionV>
              <wp:extent cx="6048375" cy="0"/>
              <wp:effectExtent l="0" t="0" r="952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type w14:anchorId="268DA130" id="_x0000_t32" coordsize="21600,21600" o:spt="32" o:oned="t" path="m,l21600,21600e" filled="f">
              <v:path arrowok="t" fillok="f" o:connecttype="none"/>
              <o:lock v:ext="edit" shapetype="t"/>
            </v:shapetype>
            <v:shape id="AutoShape 1" o:spid="_x0000_s1026" type="#_x0000_t32" style="position:absolute;margin-left:-2.25pt;margin-top:21pt;width:476.2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" strokecolor="#002060" strokeweight="1.5pt"/>
          </w:pict>
        </mc:Fallback>
      </mc:AlternateContent>
    </w:r>
    <w:r w:rsidR="006D07BD" w:rsidRPr="000D0073">
      <w:rPr>
        <w:smallCaps w:val="0"/>
        <w:color w:val="00205C"/>
        <w:sz w:val="28"/>
        <w:szCs w:val="28"/>
      </w:rPr>
      <w:t>Chamberlain College of Nursing</w:t>
    </w:r>
    <w:r w:rsidR="006D07BD" w:rsidRPr="000D0073">
      <w:rPr>
        <w:smallCaps w:val="0"/>
        <w:color w:val="00205C"/>
        <w:sz w:val="28"/>
        <w:szCs w:val="28"/>
      </w:rPr>
      <w:ptab w:relativeTo="margin" w:alignment="center" w:leader="none"/>
    </w:r>
    <w:r w:rsidR="006D07BD" w:rsidRPr="000D0073">
      <w:rPr>
        <w:smallCaps w:val="0"/>
        <w:color w:val="00205C"/>
        <w:sz w:val="28"/>
        <w:szCs w:val="28"/>
      </w:rPr>
      <w:ptab w:relativeTo="margin" w:alignment="right" w:leader="none"/>
    </w:r>
    <w:r w:rsidR="006D07BD">
      <w:rPr>
        <w:smallCaps w:val="0"/>
        <w:color w:val="00205C"/>
        <w:sz w:val="28"/>
        <w:szCs w:val="28"/>
      </w:rPr>
      <w:t>NR</w:t>
    </w:r>
    <w:r w:rsidR="006D07BD" w:rsidRPr="000D0073">
      <w:rPr>
        <w:smallCaps w:val="0"/>
        <w:color w:val="00205C"/>
        <w:sz w:val="28"/>
        <w:szCs w:val="28"/>
      </w:rPr>
      <w:t>451</w:t>
    </w:r>
    <w:r w:rsidR="006D07BD">
      <w:rPr>
        <w:smallCaps w:val="0"/>
        <w:color w:val="00205C"/>
        <w:sz w:val="28"/>
        <w:szCs w:val="28"/>
      </w:rPr>
      <w:t xml:space="preserve"> RN </w:t>
    </w:r>
    <w:r w:rsidR="006D07BD" w:rsidRPr="000D0073">
      <w:rPr>
        <w:smallCaps w:val="0"/>
        <w:color w:val="00205C"/>
        <w:sz w:val="28"/>
        <w:szCs w:val="28"/>
      </w:rPr>
      <w:t>Capstone Course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A099B" w14:textId="5815130F" w:rsidR="006D07BD" w:rsidRDefault="00375980">
    <w:pPr>
      <w:pStyle w:val="Header"/>
    </w:pPr>
    <w:r>
      <w:rPr>
        <w:noProof/>
      </w:rPr>
      <w:pict w14:anchorId="6ECA0B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0933953" o:spid="_x0000_s2049" type="#_x0000_t136" style="position:absolute;margin-left:0;margin-top:0;width:89.25pt;height:29.25pt;rotation:315;z-index:-251654144;mso-position-horizontal:center;mso-position-horizontal-relative:margin;mso-position-vertical:center;mso-position-vertical-relative:margin" o:allowincell="f" fillcolor="silver" stroked="f">
          <v:fill opacity=".5"/>
          <v:textpath style="font-family:&quot;Calibri&quot;;font-size:24pt" string="July 201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5F36"/>
    <w:multiLevelType w:val="hybridMultilevel"/>
    <w:tmpl w:val="1416F682"/>
    <w:lvl w:ilvl="0" w:tplc="A3A447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83298"/>
    <w:multiLevelType w:val="multilevel"/>
    <w:tmpl w:val="8098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E53C71"/>
    <w:multiLevelType w:val="hybridMultilevel"/>
    <w:tmpl w:val="FE92F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1D25CA"/>
    <w:multiLevelType w:val="hybridMultilevel"/>
    <w:tmpl w:val="E7541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EF0745"/>
    <w:multiLevelType w:val="hybridMultilevel"/>
    <w:tmpl w:val="6192B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15EA6"/>
    <w:multiLevelType w:val="hybridMultilevel"/>
    <w:tmpl w:val="863E8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613EA"/>
    <w:multiLevelType w:val="hybridMultilevel"/>
    <w:tmpl w:val="5612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FA78A3"/>
    <w:multiLevelType w:val="hybridMultilevel"/>
    <w:tmpl w:val="BCA21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3C462E"/>
    <w:multiLevelType w:val="hybridMultilevel"/>
    <w:tmpl w:val="9E80F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165297"/>
    <w:multiLevelType w:val="hybridMultilevel"/>
    <w:tmpl w:val="5F444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3466E3"/>
    <w:multiLevelType w:val="multilevel"/>
    <w:tmpl w:val="C4E65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BDC1064"/>
    <w:multiLevelType w:val="hybridMultilevel"/>
    <w:tmpl w:val="14B48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0E389C"/>
    <w:multiLevelType w:val="hybridMultilevel"/>
    <w:tmpl w:val="8528D4AC"/>
    <w:lvl w:ilvl="0" w:tplc="12FCB9D4">
      <w:start w:val="1"/>
      <w:numFmt w:val="decimal"/>
      <w:lvlText w:val="%1."/>
      <w:lvlJc w:val="left"/>
      <w:pPr>
        <w:ind w:left="720" w:hanging="360"/>
      </w:pPr>
      <w:rPr>
        <w:i w:val="0"/>
      </w:rPr>
    </w:lvl>
    <w:lvl w:ilvl="1" w:tplc="73A03AC2">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5566D7"/>
    <w:multiLevelType w:val="hybridMultilevel"/>
    <w:tmpl w:val="AC560E40"/>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14">
    <w:nsid w:val="2D304C07"/>
    <w:multiLevelType w:val="hybridMultilevel"/>
    <w:tmpl w:val="BDA05376"/>
    <w:lvl w:ilvl="0" w:tplc="04090003">
      <w:start w:val="1"/>
      <w:numFmt w:val="bullet"/>
      <w:lvlText w:val="o"/>
      <w:lvlJc w:val="left"/>
      <w:pPr>
        <w:ind w:left="1455" w:hanging="360"/>
      </w:pPr>
      <w:rPr>
        <w:rFonts w:ascii="Courier New" w:hAnsi="Courier New" w:cs="Courier New"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5">
    <w:nsid w:val="34B53A1B"/>
    <w:multiLevelType w:val="hybridMultilevel"/>
    <w:tmpl w:val="E01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5B2D24"/>
    <w:multiLevelType w:val="multilevel"/>
    <w:tmpl w:val="1756A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243947"/>
    <w:multiLevelType w:val="hybridMultilevel"/>
    <w:tmpl w:val="05EA5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D57C97"/>
    <w:multiLevelType w:val="hybridMultilevel"/>
    <w:tmpl w:val="29E6A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CF6CFA"/>
    <w:multiLevelType w:val="hybridMultilevel"/>
    <w:tmpl w:val="FE6E49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1244EE"/>
    <w:multiLevelType w:val="multilevel"/>
    <w:tmpl w:val="487417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37547C"/>
    <w:multiLevelType w:val="hybridMultilevel"/>
    <w:tmpl w:val="044C2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047D3A"/>
    <w:multiLevelType w:val="hybridMultilevel"/>
    <w:tmpl w:val="52F853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8896DD0"/>
    <w:multiLevelType w:val="multilevel"/>
    <w:tmpl w:val="32FC3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9550F0E"/>
    <w:multiLevelType w:val="hybridMultilevel"/>
    <w:tmpl w:val="9D1CD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4B3322"/>
    <w:multiLevelType w:val="hybridMultilevel"/>
    <w:tmpl w:val="B87C20F8"/>
    <w:lvl w:ilvl="0" w:tplc="5008BF0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762B84"/>
    <w:multiLevelType w:val="hybridMultilevel"/>
    <w:tmpl w:val="1FE4D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C26C61"/>
    <w:multiLevelType w:val="hybridMultilevel"/>
    <w:tmpl w:val="1C4E5208"/>
    <w:lvl w:ilvl="0" w:tplc="04090003">
      <w:start w:val="1"/>
      <w:numFmt w:val="bullet"/>
      <w:lvlText w:val="o"/>
      <w:lvlJc w:val="left"/>
      <w:pPr>
        <w:ind w:left="1395" w:hanging="360"/>
      </w:pPr>
      <w:rPr>
        <w:rFonts w:ascii="Courier New" w:hAnsi="Courier New" w:cs="Courier New"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28">
    <w:nsid w:val="54ED4F32"/>
    <w:multiLevelType w:val="hybridMultilevel"/>
    <w:tmpl w:val="0B680A6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6FA71D4"/>
    <w:multiLevelType w:val="hybridMultilevel"/>
    <w:tmpl w:val="CE6CA99C"/>
    <w:lvl w:ilvl="0" w:tplc="31D06C4E">
      <w:start w:val="1"/>
      <w:numFmt w:val="bullet"/>
      <w:lvlText w:val=""/>
      <w:lvlJc w:val="left"/>
      <w:pPr>
        <w:ind w:left="720" w:hanging="360"/>
      </w:pPr>
      <w:rPr>
        <w:rFonts w:ascii="Symbol" w:hAnsi="Symbol" w:hint="default"/>
        <w:b/>
        <w:color w:val="C0504D"/>
        <w:sz w:val="20"/>
        <w:szCs w:val="20"/>
      </w:rPr>
    </w:lvl>
    <w:lvl w:ilvl="1" w:tplc="7472B0AC">
      <w:start w:val="1"/>
      <w:numFmt w:val="bullet"/>
      <w:lvlText w:val="o"/>
      <w:lvlJc w:val="left"/>
      <w:pPr>
        <w:ind w:left="1440" w:hanging="360"/>
      </w:pPr>
      <w:rPr>
        <w:rFonts w:ascii="Courier New" w:hAnsi="Courier New" w:cs="Courier New" w:hint="default"/>
        <w:color w:val="C0504D"/>
      </w:rPr>
    </w:lvl>
    <w:lvl w:ilvl="2" w:tplc="97788196">
      <w:start w:val="1"/>
      <w:numFmt w:val="bullet"/>
      <w:lvlText w:val=""/>
      <w:lvlJc w:val="left"/>
      <w:pPr>
        <w:ind w:left="2160" w:hanging="360"/>
      </w:pPr>
      <w:rPr>
        <w:rFonts w:ascii="Wingdings" w:hAnsi="Wingdings" w:hint="default"/>
        <w:color w:val="C0504D"/>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FD4A23"/>
    <w:multiLevelType w:val="hybridMultilevel"/>
    <w:tmpl w:val="C3EA7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B300905"/>
    <w:multiLevelType w:val="multilevel"/>
    <w:tmpl w:val="48265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502F9D"/>
    <w:multiLevelType w:val="hybridMultilevel"/>
    <w:tmpl w:val="2EDE89C8"/>
    <w:lvl w:ilvl="0" w:tplc="507E461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FA148B"/>
    <w:multiLevelType w:val="hybridMultilevel"/>
    <w:tmpl w:val="8446EE48"/>
    <w:lvl w:ilvl="0" w:tplc="4E4AD3D0">
      <w:start w:val="1"/>
      <w:numFmt w:val="decimal"/>
      <w:lvlText w:val="%1."/>
      <w:lvlJc w:val="left"/>
      <w:pPr>
        <w:ind w:left="72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3F6949"/>
    <w:multiLevelType w:val="multilevel"/>
    <w:tmpl w:val="D55A8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775387"/>
    <w:multiLevelType w:val="hybridMultilevel"/>
    <w:tmpl w:val="36FE1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534A84"/>
    <w:multiLevelType w:val="hybridMultilevel"/>
    <w:tmpl w:val="CC44EF28"/>
    <w:lvl w:ilvl="0" w:tplc="12FCB9D4">
      <w:start w:val="1"/>
      <w:numFmt w:val="decimal"/>
      <w:lvlText w:val="%1."/>
      <w:lvlJc w:val="left"/>
      <w:pPr>
        <w:ind w:left="720" w:hanging="360"/>
      </w:pPr>
      <w:rPr>
        <w:i w:val="0"/>
      </w:rPr>
    </w:lvl>
    <w:lvl w:ilvl="1" w:tplc="73A03AC2">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F17CCB"/>
    <w:multiLevelType w:val="hybridMultilevel"/>
    <w:tmpl w:val="9676DA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0E6274A"/>
    <w:multiLevelType w:val="hybridMultilevel"/>
    <w:tmpl w:val="5D1436A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05213A"/>
    <w:multiLevelType w:val="hybridMultilevel"/>
    <w:tmpl w:val="B3CAC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97681A"/>
    <w:multiLevelType w:val="multilevel"/>
    <w:tmpl w:val="D676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AD522E"/>
    <w:multiLevelType w:val="multilevel"/>
    <w:tmpl w:val="C828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381277"/>
    <w:multiLevelType w:val="hybridMultilevel"/>
    <w:tmpl w:val="357C64C0"/>
    <w:lvl w:ilvl="0" w:tplc="04090003">
      <w:start w:val="1"/>
      <w:numFmt w:val="bullet"/>
      <w:lvlText w:val="o"/>
      <w:lvlJc w:val="left"/>
      <w:pPr>
        <w:ind w:left="1395" w:hanging="360"/>
      </w:pPr>
      <w:rPr>
        <w:rFonts w:ascii="Courier New" w:hAnsi="Courier New" w:cs="Courier New"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43">
    <w:nsid w:val="78F350CF"/>
    <w:multiLevelType w:val="hybridMultilevel"/>
    <w:tmpl w:val="969EA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88017A"/>
    <w:multiLevelType w:val="hybridMultilevel"/>
    <w:tmpl w:val="2E20E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E84C17"/>
    <w:multiLevelType w:val="hybridMultilevel"/>
    <w:tmpl w:val="AA68036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F203A1D"/>
    <w:multiLevelType w:val="hybridMultilevel"/>
    <w:tmpl w:val="77DA5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9"/>
  </w:num>
  <w:num w:numId="3">
    <w:abstractNumId w:val="1"/>
  </w:num>
  <w:num w:numId="4">
    <w:abstractNumId w:val="34"/>
  </w:num>
  <w:num w:numId="5">
    <w:abstractNumId w:val="20"/>
  </w:num>
  <w:num w:numId="6">
    <w:abstractNumId w:val="41"/>
  </w:num>
  <w:num w:numId="7">
    <w:abstractNumId w:val="16"/>
  </w:num>
  <w:num w:numId="8">
    <w:abstractNumId w:val="8"/>
  </w:num>
  <w:num w:numId="9">
    <w:abstractNumId w:val="19"/>
  </w:num>
  <w:num w:numId="10">
    <w:abstractNumId w:val="43"/>
  </w:num>
  <w:num w:numId="11">
    <w:abstractNumId w:val="3"/>
  </w:num>
  <w:num w:numId="12">
    <w:abstractNumId w:val="14"/>
  </w:num>
  <w:num w:numId="13">
    <w:abstractNumId w:val="18"/>
  </w:num>
  <w:num w:numId="14">
    <w:abstractNumId w:val="42"/>
  </w:num>
  <w:num w:numId="15">
    <w:abstractNumId w:val="21"/>
  </w:num>
  <w:num w:numId="16">
    <w:abstractNumId w:val="27"/>
  </w:num>
  <w:num w:numId="17">
    <w:abstractNumId w:val="5"/>
  </w:num>
  <w:num w:numId="18">
    <w:abstractNumId w:val="44"/>
  </w:num>
  <w:num w:numId="19">
    <w:abstractNumId w:val="24"/>
  </w:num>
  <w:num w:numId="20">
    <w:abstractNumId w:val="0"/>
  </w:num>
  <w:num w:numId="21">
    <w:abstractNumId w:val="39"/>
  </w:num>
  <w:num w:numId="22">
    <w:abstractNumId w:val="33"/>
  </w:num>
  <w:num w:numId="23">
    <w:abstractNumId w:val="37"/>
  </w:num>
  <w:num w:numId="24">
    <w:abstractNumId w:val="13"/>
  </w:num>
  <w:num w:numId="25">
    <w:abstractNumId w:val="22"/>
  </w:num>
  <w:num w:numId="26">
    <w:abstractNumId w:val="17"/>
  </w:num>
  <w:num w:numId="27">
    <w:abstractNumId w:val="28"/>
  </w:num>
  <w:num w:numId="28">
    <w:abstractNumId w:val="6"/>
  </w:num>
  <w:num w:numId="29">
    <w:abstractNumId w:val="11"/>
  </w:num>
  <w:num w:numId="30">
    <w:abstractNumId w:val="46"/>
  </w:num>
  <w:num w:numId="31">
    <w:abstractNumId w:val="7"/>
  </w:num>
  <w:num w:numId="32">
    <w:abstractNumId w:val="9"/>
  </w:num>
  <w:num w:numId="33">
    <w:abstractNumId w:val="25"/>
  </w:num>
  <w:num w:numId="34">
    <w:abstractNumId w:val="38"/>
  </w:num>
  <w:num w:numId="35">
    <w:abstractNumId w:val="4"/>
  </w:num>
  <w:num w:numId="36">
    <w:abstractNumId w:val="15"/>
  </w:num>
  <w:num w:numId="37">
    <w:abstractNumId w:val="2"/>
  </w:num>
  <w:num w:numId="38">
    <w:abstractNumId w:val="36"/>
  </w:num>
  <w:num w:numId="39">
    <w:abstractNumId w:val="35"/>
  </w:num>
  <w:num w:numId="40">
    <w:abstractNumId w:val="45"/>
  </w:num>
  <w:num w:numId="41">
    <w:abstractNumId w:val="30"/>
  </w:num>
  <w:num w:numId="42">
    <w:abstractNumId w:val="12"/>
  </w:num>
  <w:num w:numId="43">
    <w:abstractNumId w:val="26"/>
  </w:num>
  <w:num w:numId="44">
    <w:abstractNumId w:val="40"/>
  </w:num>
  <w:num w:numId="45">
    <w:abstractNumId w:val="32"/>
  </w:num>
  <w:num w:numId="46">
    <w:abstractNumId w:val="10"/>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7cwMbe0tDQ1MTQ0MzBS0lEKTi0uzszPAykwqgUAHQx10iwAAAA="/>
    <w:docVar w:name="dgnword-docGUID" w:val="{6F07989F-9729-4C7D-8443-BDB89BADAE78}"/>
    <w:docVar w:name="dgnword-eventsink" w:val="2912416366928"/>
  </w:docVars>
  <w:rsids>
    <w:rsidRoot w:val="00882398"/>
    <w:rsid w:val="00000798"/>
    <w:rsid w:val="00003D10"/>
    <w:rsid w:val="000040B2"/>
    <w:rsid w:val="00011508"/>
    <w:rsid w:val="0001360F"/>
    <w:rsid w:val="00013AA2"/>
    <w:rsid w:val="0001629B"/>
    <w:rsid w:val="000200D0"/>
    <w:rsid w:val="0002351E"/>
    <w:rsid w:val="00027DF9"/>
    <w:rsid w:val="000319BB"/>
    <w:rsid w:val="000415D4"/>
    <w:rsid w:val="00043816"/>
    <w:rsid w:val="00043A9D"/>
    <w:rsid w:val="00045C53"/>
    <w:rsid w:val="00061115"/>
    <w:rsid w:val="00063F9C"/>
    <w:rsid w:val="000659CE"/>
    <w:rsid w:val="00072F54"/>
    <w:rsid w:val="00073539"/>
    <w:rsid w:val="00090CEB"/>
    <w:rsid w:val="000934B9"/>
    <w:rsid w:val="000A1AC5"/>
    <w:rsid w:val="000B0DCE"/>
    <w:rsid w:val="000B63AA"/>
    <w:rsid w:val="000B6AFF"/>
    <w:rsid w:val="000C2045"/>
    <w:rsid w:val="000D0073"/>
    <w:rsid w:val="000D0FC3"/>
    <w:rsid w:val="000D11C8"/>
    <w:rsid w:val="000D166A"/>
    <w:rsid w:val="000E5CFF"/>
    <w:rsid w:val="000E7DFD"/>
    <w:rsid w:val="000F5612"/>
    <w:rsid w:val="000F7826"/>
    <w:rsid w:val="001026DC"/>
    <w:rsid w:val="001136A3"/>
    <w:rsid w:val="00121FBD"/>
    <w:rsid w:val="0015092D"/>
    <w:rsid w:val="0015421A"/>
    <w:rsid w:val="00157629"/>
    <w:rsid w:val="00166F30"/>
    <w:rsid w:val="00174CE3"/>
    <w:rsid w:val="001772ED"/>
    <w:rsid w:val="001900C9"/>
    <w:rsid w:val="00192929"/>
    <w:rsid w:val="001A4C23"/>
    <w:rsid w:val="001B60D5"/>
    <w:rsid w:val="001D2374"/>
    <w:rsid w:val="001D5915"/>
    <w:rsid w:val="001D63BE"/>
    <w:rsid w:val="001E33D0"/>
    <w:rsid w:val="001E3842"/>
    <w:rsid w:val="001E715B"/>
    <w:rsid w:val="001F2DBA"/>
    <w:rsid w:val="001F3D5C"/>
    <w:rsid w:val="001F727E"/>
    <w:rsid w:val="002035DD"/>
    <w:rsid w:val="00203AEA"/>
    <w:rsid w:val="00207368"/>
    <w:rsid w:val="002130C3"/>
    <w:rsid w:val="002154C5"/>
    <w:rsid w:val="00230AA3"/>
    <w:rsid w:val="00242685"/>
    <w:rsid w:val="002475A3"/>
    <w:rsid w:val="00262522"/>
    <w:rsid w:val="00270C1C"/>
    <w:rsid w:val="00286121"/>
    <w:rsid w:val="002931C7"/>
    <w:rsid w:val="00294C3F"/>
    <w:rsid w:val="002A1999"/>
    <w:rsid w:val="002A2899"/>
    <w:rsid w:val="002B205B"/>
    <w:rsid w:val="002C5877"/>
    <w:rsid w:val="002D5B1A"/>
    <w:rsid w:val="002D6844"/>
    <w:rsid w:val="002F0690"/>
    <w:rsid w:val="002F2591"/>
    <w:rsid w:val="002F4C8A"/>
    <w:rsid w:val="003013DB"/>
    <w:rsid w:val="00303993"/>
    <w:rsid w:val="003043AF"/>
    <w:rsid w:val="003058BC"/>
    <w:rsid w:val="0031155F"/>
    <w:rsid w:val="0031172D"/>
    <w:rsid w:val="00315B1B"/>
    <w:rsid w:val="00324328"/>
    <w:rsid w:val="00330136"/>
    <w:rsid w:val="00333D41"/>
    <w:rsid w:val="003351C1"/>
    <w:rsid w:val="00335EA5"/>
    <w:rsid w:val="003451E9"/>
    <w:rsid w:val="00347446"/>
    <w:rsid w:val="00350C4A"/>
    <w:rsid w:val="00356B09"/>
    <w:rsid w:val="003646C4"/>
    <w:rsid w:val="00365CA7"/>
    <w:rsid w:val="003673EA"/>
    <w:rsid w:val="0036763D"/>
    <w:rsid w:val="00375980"/>
    <w:rsid w:val="003803AF"/>
    <w:rsid w:val="00385CEA"/>
    <w:rsid w:val="00386957"/>
    <w:rsid w:val="00393DAF"/>
    <w:rsid w:val="0039614A"/>
    <w:rsid w:val="003B2878"/>
    <w:rsid w:val="003E77F1"/>
    <w:rsid w:val="003F169E"/>
    <w:rsid w:val="003F2804"/>
    <w:rsid w:val="003F58C7"/>
    <w:rsid w:val="00400A36"/>
    <w:rsid w:val="004117A1"/>
    <w:rsid w:val="00421DCA"/>
    <w:rsid w:val="004228A8"/>
    <w:rsid w:val="00424F73"/>
    <w:rsid w:val="00425E0F"/>
    <w:rsid w:val="00431636"/>
    <w:rsid w:val="004337CC"/>
    <w:rsid w:val="00444B84"/>
    <w:rsid w:val="0044546A"/>
    <w:rsid w:val="00451A7A"/>
    <w:rsid w:val="0046659B"/>
    <w:rsid w:val="004814A3"/>
    <w:rsid w:val="00485481"/>
    <w:rsid w:val="004915B9"/>
    <w:rsid w:val="00491928"/>
    <w:rsid w:val="00491A44"/>
    <w:rsid w:val="0049592F"/>
    <w:rsid w:val="004A0F3C"/>
    <w:rsid w:val="004A53FF"/>
    <w:rsid w:val="004A749D"/>
    <w:rsid w:val="004E0907"/>
    <w:rsid w:val="004E6551"/>
    <w:rsid w:val="004F1E5D"/>
    <w:rsid w:val="004F416B"/>
    <w:rsid w:val="004F72A7"/>
    <w:rsid w:val="004F77DF"/>
    <w:rsid w:val="00503068"/>
    <w:rsid w:val="00507EA0"/>
    <w:rsid w:val="00515040"/>
    <w:rsid w:val="00520300"/>
    <w:rsid w:val="00525D14"/>
    <w:rsid w:val="00525E6A"/>
    <w:rsid w:val="00527D24"/>
    <w:rsid w:val="00534247"/>
    <w:rsid w:val="00551B9C"/>
    <w:rsid w:val="0055475D"/>
    <w:rsid w:val="00561CD6"/>
    <w:rsid w:val="0056546A"/>
    <w:rsid w:val="0057124F"/>
    <w:rsid w:val="005778F8"/>
    <w:rsid w:val="00581E7D"/>
    <w:rsid w:val="00585B65"/>
    <w:rsid w:val="00594373"/>
    <w:rsid w:val="005958AA"/>
    <w:rsid w:val="005A45CF"/>
    <w:rsid w:val="005A4FC3"/>
    <w:rsid w:val="005A7C31"/>
    <w:rsid w:val="005B0130"/>
    <w:rsid w:val="005B6508"/>
    <w:rsid w:val="005B708D"/>
    <w:rsid w:val="005C1E5E"/>
    <w:rsid w:val="005C41A0"/>
    <w:rsid w:val="005C4D76"/>
    <w:rsid w:val="005C55FD"/>
    <w:rsid w:val="005D1A26"/>
    <w:rsid w:val="005E4953"/>
    <w:rsid w:val="005E4D1E"/>
    <w:rsid w:val="005E7554"/>
    <w:rsid w:val="005F51C9"/>
    <w:rsid w:val="00601CD5"/>
    <w:rsid w:val="006026FE"/>
    <w:rsid w:val="00603697"/>
    <w:rsid w:val="00603EB0"/>
    <w:rsid w:val="006043FE"/>
    <w:rsid w:val="00606CEF"/>
    <w:rsid w:val="0061128B"/>
    <w:rsid w:val="0061274A"/>
    <w:rsid w:val="0061283C"/>
    <w:rsid w:val="0061305F"/>
    <w:rsid w:val="006167D7"/>
    <w:rsid w:val="00616C28"/>
    <w:rsid w:val="006209A1"/>
    <w:rsid w:val="00620BAB"/>
    <w:rsid w:val="00621EFC"/>
    <w:rsid w:val="0062737F"/>
    <w:rsid w:val="00642955"/>
    <w:rsid w:val="00651634"/>
    <w:rsid w:val="006577F7"/>
    <w:rsid w:val="00664E9D"/>
    <w:rsid w:val="006653BB"/>
    <w:rsid w:val="006764C3"/>
    <w:rsid w:val="00677EEE"/>
    <w:rsid w:val="00680BB5"/>
    <w:rsid w:val="00683F23"/>
    <w:rsid w:val="00685632"/>
    <w:rsid w:val="00687110"/>
    <w:rsid w:val="00687CDA"/>
    <w:rsid w:val="00692FB2"/>
    <w:rsid w:val="006B6A27"/>
    <w:rsid w:val="006C7025"/>
    <w:rsid w:val="006D07BD"/>
    <w:rsid w:val="006D1456"/>
    <w:rsid w:val="006D35B4"/>
    <w:rsid w:val="006E0198"/>
    <w:rsid w:val="006E10AC"/>
    <w:rsid w:val="006E488C"/>
    <w:rsid w:val="006E7102"/>
    <w:rsid w:val="006F1DD0"/>
    <w:rsid w:val="007057C2"/>
    <w:rsid w:val="00722131"/>
    <w:rsid w:val="00725818"/>
    <w:rsid w:val="0072737E"/>
    <w:rsid w:val="0073097A"/>
    <w:rsid w:val="00734FEF"/>
    <w:rsid w:val="00740C5D"/>
    <w:rsid w:val="00753AF7"/>
    <w:rsid w:val="00753D26"/>
    <w:rsid w:val="00753E5B"/>
    <w:rsid w:val="007564B7"/>
    <w:rsid w:val="00767E60"/>
    <w:rsid w:val="007731EE"/>
    <w:rsid w:val="007738E3"/>
    <w:rsid w:val="007779C1"/>
    <w:rsid w:val="007820C2"/>
    <w:rsid w:val="00791511"/>
    <w:rsid w:val="007924B8"/>
    <w:rsid w:val="00795592"/>
    <w:rsid w:val="00795BD0"/>
    <w:rsid w:val="00796491"/>
    <w:rsid w:val="007B0036"/>
    <w:rsid w:val="007C3CE4"/>
    <w:rsid w:val="007C5035"/>
    <w:rsid w:val="007C67BB"/>
    <w:rsid w:val="007D7A7E"/>
    <w:rsid w:val="007D7B65"/>
    <w:rsid w:val="007E29F1"/>
    <w:rsid w:val="007E46FA"/>
    <w:rsid w:val="007F1A33"/>
    <w:rsid w:val="007F1F94"/>
    <w:rsid w:val="007F41A8"/>
    <w:rsid w:val="007F73E2"/>
    <w:rsid w:val="00800496"/>
    <w:rsid w:val="0080275A"/>
    <w:rsid w:val="00803076"/>
    <w:rsid w:val="0081113E"/>
    <w:rsid w:val="00811151"/>
    <w:rsid w:val="008117F9"/>
    <w:rsid w:val="00812941"/>
    <w:rsid w:val="00812D14"/>
    <w:rsid w:val="008169BB"/>
    <w:rsid w:val="00834FC1"/>
    <w:rsid w:val="008371EC"/>
    <w:rsid w:val="00840DCC"/>
    <w:rsid w:val="00844F7C"/>
    <w:rsid w:val="008453D2"/>
    <w:rsid w:val="00845B09"/>
    <w:rsid w:val="00847C68"/>
    <w:rsid w:val="00863D21"/>
    <w:rsid w:val="00867DE6"/>
    <w:rsid w:val="00872518"/>
    <w:rsid w:val="00872ADD"/>
    <w:rsid w:val="008730FC"/>
    <w:rsid w:val="00882398"/>
    <w:rsid w:val="00883999"/>
    <w:rsid w:val="00894012"/>
    <w:rsid w:val="00896E70"/>
    <w:rsid w:val="008A0F42"/>
    <w:rsid w:val="008A44E9"/>
    <w:rsid w:val="008A54BC"/>
    <w:rsid w:val="008A668F"/>
    <w:rsid w:val="008B77B0"/>
    <w:rsid w:val="008B7FD9"/>
    <w:rsid w:val="008C2C1C"/>
    <w:rsid w:val="008C5BDC"/>
    <w:rsid w:val="008D38B1"/>
    <w:rsid w:val="008E5AC8"/>
    <w:rsid w:val="00907EED"/>
    <w:rsid w:val="00912C31"/>
    <w:rsid w:val="009165F9"/>
    <w:rsid w:val="00924B3C"/>
    <w:rsid w:val="00947A01"/>
    <w:rsid w:val="00947B93"/>
    <w:rsid w:val="00951C86"/>
    <w:rsid w:val="00952FAC"/>
    <w:rsid w:val="00955F40"/>
    <w:rsid w:val="009560FE"/>
    <w:rsid w:val="00963B1F"/>
    <w:rsid w:val="009646E3"/>
    <w:rsid w:val="009669E9"/>
    <w:rsid w:val="00972483"/>
    <w:rsid w:val="00985811"/>
    <w:rsid w:val="0099127C"/>
    <w:rsid w:val="009A56F9"/>
    <w:rsid w:val="009B1CB6"/>
    <w:rsid w:val="009C7493"/>
    <w:rsid w:val="009C74D6"/>
    <w:rsid w:val="009D2A38"/>
    <w:rsid w:val="009D7991"/>
    <w:rsid w:val="009F0173"/>
    <w:rsid w:val="009F4087"/>
    <w:rsid w:val="009F64A6"/>
    <w:rsid w:val="009F64D8"/>
    <w:rsid w:val="00A03503"/>
    <w:rsid w:val="00A04E28"/>
    <w:rsid w:val="00A1063D"/>
    <w:rsid w:val="00A1287F"/>
    <w:rsid w:val="00A171E8"/>
    <w:rsid w:val="00A220B5"/>
    <w:rsid w:val="00A23DCF"/>
    <w:rsid w:val="00A2491F"/>
    <w:rsid w:val="00A25A1E"/>
    <w:rsid w:val="00A406B9"/>
    <w:rsid w:val="00A45CB7"/>
    <w:rsid w:val="00A5719F"/>
    <w:rsid w:val="00A6134B"/>
    <w:rsid w:val="00A61A4B"/>
    <w:rsid w:val="00A6271F"/>
    <w:rsid w:val="00A7389C"/>
    <w:rsid w:val="00A92555"/>
    <w:rsid w:val="00A9434B"/>
    <w:rsid w:val="00A94F41"/>
    <w:rsid w:val="00AA2EA4"/>
    <w:rsid w:val="00AA381E"/>
    <w:rsid w:val="00AB04E9"/>
    <w:rsid w:val="00AB0EF9"/>
    <w:rsid w:val="00AB1429"/>
    <w:rsid w:val="00AB5BB4"/>
    <w:rsid w:val="00AB7E82"/>
    <w:rsid w:val="00AB7FB4"/>
    <w:rsid w:val="00AC08E2"/>
    <w:rsid w:val="00AC3F45"/>
    <w:rsid w:val="00AD13D9"/>
    <w:rsid w:val="00AD28E1"/>
    <w:rsid w:val="00AD3BE5"/>
    <w:rsid w:val="00AD67B1"/>
    <w:rsid w:val="00AD68BA"/>
    <w:rsid w:val="00AD75C4"/>
    <w:rsid w:val="00AF16B7"/>
    <w:rsid w:val="00AF2224"/>
    <w:rsid w:val="00AF45F7"/>
    <w:rsid w:val="00AF5CEA"/>
    <w:rsid w:val="00AF6AA3"/>
    <w:rsid w:val="00AF7021"/>
    <w:rsid w:val="00AF77C3"/>
    <w:rsid w:val="00B07FB2"/>
    <w:rsid w:val="00B12945"/>
    <w:rsid w:val="00B309CF"/>
    <w:rsid w:val="00B4486F"/>
    <w:rsid w:val="00B60016"/>
    <w:rsid w:val="00B63579"/>
    <w:rsid w:val="00B63667"/>
    <w:rsid w:val="00B7789D"/>
    <w:rsid w:val="00B85ADD"/>
    <w:rsid w:val="00B94616"/>
    <w:rsid w:val="00B9732E"/>
    <w:rsid w:val="00BA12A9"/>
    <w:rsid w:val="00BA14F4"/>
    <w:rsid w:val="00BA5046"/>
    <w:rsid w:val="00BC64D7"/>
    <w:rsid w:val="00BD085E"/>
    <w:rsid w:val="00BD39D6"/>
    <w:rsid w:val="00BD56F5"/>
    <w:rsid w:val="00BD6571"/>
    <w:rsid w:val="00BD741D"/>
    <w:rsid w:val="00BE106D"/>
    <w:rsid w:val="00BE11C1"/>
    <w:rsid w:val="00BE1B02"/>
    <w:rsid w:val="00BE4079"/>
    <w:rsid w:val="00BE5FAB"/>
    <w:rsid w:val="00BE69CC"/>
    <w:rsid w:val="00BE7823"/>
    <w:rsid w:val="00C01952"/>
    <w:rsid w:val="00C24157"/>
    <w:rsid w:val="00C258A3"/>
    <w:rsid w:val="00C27042"/>
    <w:rsid w:val="00C316AA"/>
    <w:rsid w:val="00C35E56"/>
    <w:rsid w:val="00C36168"/>
    <w:rsid w:val="00C45F06"/>
    <w:rsid w:val="00C50CAC"/>
    <w:rsid w:val="00C52F9D"/>
    <w:rsid w:val="00C56569"/>
    <w:rsid w:val="00C66C05"/>
    <w:rsid w:val="00C75F87"/>
    <w:rsid w:val="00C80748"/>
    <w:rsid w:val="00C815C9"/>
    <w:rsid w:val="00C85E90"/>
    <w:rsid w:val="00C86846"/>
    <w:rsid w:val="00C90D6D"/>
    <w:rsid w:val="00C93759"/>
    <w:rsid w:val="00C97008"/>
    <w:rsid w:val="00CA209E"/>
    <w:rsid w:val="00CA2216"/>
    <w:rsid w:val="00CA5F81"/>
    <w:rsid w:val="00CA6A9D"/>
    <w:rsid w:val="00CA7A94"/>
    <w:rsid w:val="00CB0348"/>
    <w:rsid w:val="00CB7458"/>
    <w:rsid w:val="00CC29D1"/>
    <w:rsid w:val="00CC43E9"/>
    <w:rsid w:val="00CC78F8"/>
    <w:rsid w:val="00CD0D44"/>
    <w:rsid w:val="00CD2A5D"/>
    <w:rsid w:val="00CE2128"/>
    <w:rsid w:val="00CF6973"/>
    <w:rsid w:val="00D048CC"/>
    <w:rsid w:val="00D05ED6"/>
    <w:rsid w:val="00D06DDA"/>
    <w:rsid w:val="00D10458"/>
    <w:rsid w:val="00D12C2E"/>
    <w:rsid w:val="00D272F4"/>
    <w:rsid w:val="00D327B1"/>
    <w:rsid w:val="00D34124"/>
    <w:rsid w:val="00D42189"/>
    <w:rsid w:val="00D527A8"/>
    <w:rsid w:val="00D57785"/>
    <w:rsid w:val="00D57E4E"/>
    <w:rsid w:val="00D77EC5"/>
    <w:rsid w:val="00D839E7"/>
    <w:rsid w:val="00D90E7E"/>
    <w:rsid w:val="00D92524"/>
    <w:rsid w:val="00DB06DE"/>
    <w:rsid w:val="00DB0F12"/>
    <w:rsid w:val="00DC1072"/>
    <w:rsid w:val="00DD0FF8"/>
    <w:rsid w:val="00DD431B"/>
    <w:rsid w:val="00DE03B7"/>
    <w:rsid w:val="00DE17C8"/>
    <w:rsid w:val="00DF3E40"/>
    <w:rsid w:val="00DF4310"/>
    <w:rsid w:val="00DF6789"/>
    <w:rsid w:val="00E0014F"/>
    <w:rsid w:val="00E01306"/>
    <w:rsid w:val="00E06588"/>
    <w:rsid w:val="00E06CAF"/>
    <w:rsid w:val="00E11044"/>
    <w:rsid w:val="00E11E65"/>
    <w:rsid w:val="00E13E1D"/>
    <w:rsid w:val="00E23802"/>
    <w:rsid w:val="00E30FF5"/>
    <w:rsid w:val="00E3685C"/>
    <w:rsid w:val="00E37AF3"/>
    <w:rsid w:val="00E435B2"/>
    <w:rsid w:val="00E43E69"/>
    <w:rsid w:val="00E440A5"/>
    <w:rsid w:val="00E46CA5"/>
    <w:rsid w:val="00E51D01"/>
    <w:rsid w:val="00E60F00"/>
    <w:rsid w:val="00E71099"/>
    <w:rsid w:val="00E74BD6"/>
    <w:rsid w:val="00E832CA"/>
    <w:rsid w:val="00E87257"/>
    <w:rsid w:val="00E9670E"/>
    <w:rsid w:val="00EB41EA"/>
    <w:rsid w:val="00EC51BF"/>
    <w:rsid w:val="00ED0C67"/>
    <w:rsid w:val="00ED23E6"/>
    <w:rsid w:val="00ED5A61"/>
    <w:rsid w:val="00EE4D2D"/>
    <w:rsid w:val="00EF0A3A"/>
    <w:rsid w:val="00EF226A"/>
    <w:rsid w:val="00EF383E"/>
    <w:rsid w:val="00EF69B0"/>
    <w:rsid w:val="00F010A2"/>
    <w:rsid w:val="00F023B3"/>
    <w:rsid w:val="00F101EC"/>
    <w:rsid w:val="00F17847"/>
    <w:rsid w:val="00F21EBE"/>
    <w:rsid w:val="00F2336B"/>
    <w:rsid w:val="00F25F7D"/>
    <w:rsid w:val="00F33623"/>
    <w:rsid w:val="00F342C8"/>
    <w:rsid w:val="00F35CA2"/>
    <w:rsid w:val="00F43302"/>
    <w:rsid w:val="00F47927"/>
    <w:rsid w:val="00F50C64"/>
    <w:rsid w:val="00F558ED"/>
    <w:rsid w:val="00F61470"/>
    <w:rsid w:val="00F67608"/>
    <w:rsid w:val="00F8302F"/>
    <w:rsid w:val="00F9049E"/>
    <w:rsid w:val="00F91E2E"/>
    <w:rsid w:val="00FA5844"/>
    <w:rsid w:val="00FA65FF"/>
    <w:rsid w:val="00FB101F"/>
    <w:rsid w:val="00FB13E2"/>
    <w:rsid w:val="00FB2FAF"/>
    <w:rsid w:val="00FB3E9B"/>
    <w:rsid w:val="00FC3899"/>
    <w:rsid w:val="00FD4A66"/>
    <w:rsid w:val="00FD4ED2"/>
    <w:rsid w:val="00FD5062"/>
    <w:rsid w:val="00FE2FE7"/>
    <w:rsid w:val="00FE769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E005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131"/>
    <w:pPr>
      <w:spacing w:after="200" w:line="276" w:lineRule="auto"/>
    </w:pPr>
    <w:rPr>
      <w:sz w:val="22"/>
      <w:szCs w:val="22"/>
    </w:rPr>
  </w:style>
  <w:style w:type="paragraph" w:styleId="Heading1">
    <w:name w:val="heading 1"/>
    <w:basedOn w:val="Normal"/>
    <w:next w:val="Normal"/>
    <w:link w:val="Heading1Char"/>
    <w:uiPriority w:val="9"/>
    <w:qFormat/>
    <w:rsid w:val="00C93759"/>
    <w:pPr>
      <w:spacing w:before="300" w:after="40"/>
      <w:outlineLvl w:val="0"/>
    </w:pPr>
    <w:rPr>
      <w:rFonts w:asciiTheme="minorHAnsi" w:eastAsiaTheme="minorEastAsia" w:hAnsiTheme="minorHAnsi" w:cstheme="minorBidi"/>
      <w:smallCaps/>
      <w:spacing w:val="5"/>
      <w:sz w:val="32"/>
      <w:szCs w:val="32"/>
      <w:lang w:bidi="en-US"/>
    </w:rPr>
  </w:style>
  <w:style w:type="paragraph" w:styleId="Heading3">
    <w:name w:val="heading 3"/>
    <w:basedOn w:val="Normal"/>
    <w:next w:val="Normal"/>
    <w:link w:val="Heading3Char"/>
    <w:uiPriority w:val="9"/>
    <w:semiHidden/>
    <w:unhideWhenUsed/>
    <w:qFormat/>
    <w:rsid w:val="00CC29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2398"/>
    <w:rPr>
      <w:b/>
      <w:bCs/>
    </w:rPr>
  </w:style>
  <w:style w:type="character" w:styleId="Hyperlink">
    <w:name w:val="Hyperlink"/>
    <w:basedOn w:val="DefaultParagraphFont"/>
    <w:uiPriority w:val="99"/>
    <w:unhideWhenUsed/>
    <w:rsid w:val="00882398"/>
    <w:rPr>
      <w:color w:val="0000FF"/>
      <w:u w:val="single"/>
    </w:rPr>
  </w:style>
  <w:style w:type="paragraph" w:styleId="NormalWeb">
    <w:name w:val="Normal (Web)"/>
    <w:basedOn w:val="Normal"/>
    <w:uiPriority w:val="99"/>
    <w:unhideWhenUsed/>
    <w:rsid w:val="00882398"/>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882398"/>
    <w:pPr>
      <w:ind w:left="720"/>
      <w:contextualSpacing/>
    </w:pPr>
  </w:style>
  <w:style w:type="paragraph" w:styleId="Header">
    <w:name w:val="header"/>
    <w:basedOn w:val="Normal"/>
    <w:link w:val="HeaderChar"/>
    <w:uiPriority w:val="99"/>
    <w:unhideWhenUsed/>
    <w:rsid w:val="008E5AC8"/>
    <w:pPr>
      <w:tabs>
        <w:tab w:val="center" w:pos="4680"/>
        <w:tab w:val="right" w:pos="9360"/>
      </w:tabs>
    </w:pPr>
  </w:style>
  <w:style w:type="character" w:customStyle="1" w:styleId="HeaderChar">
    <w:name w:val="Header Char"/>
    <w:basedOn w:val="DefaultParagraphFont"/>
    <w:link w:val="Header"/>
    <w:uiPriority w:val="99"/>
    <w:rsid w:val="008E5AC8"/>
    <w:rPr>
      <w:sz w:val="22"/>
      <w:szCs w:val="22"/>
    </w:rPr>
  </w:style>
  <w:style w:type="paragraph" w:styleId="Footer">
    <w:name w:val="footer"/>
    <w:basedOn w:val="Normal"/>
    <w:link w:val="FooterChar"/>
    <w:uiPriority w:val="99"/>
    <w:unhideWhenUsed/>
    <w:rsid w:val="008E5AC8"/>
    <w:pPr>
      <w:tabs>
        <w:tab w:val="center" w:pos="4680"/>
        <w:tab w:val="right" w:pos="9360"/>
      </w:tabs>
    </w:pPr>
  </w:style>
  <w:style w:type="character" w:customStyle="1" w:styleId="FooterChar">
    <w:name w:val="Footer Char"/>
    <w:basedOn w:val="DefaultParagraphFont"/>
    <w:link w:val="Footer"/>
    <w:uiPriority w:val="99"/>
    <w:rsid w:val="008E5AC8"/>
    <w:rPr>
      <w:sz w:val="22"/>
      <w:szCs w:val="22"/>
    </w:rPr>
  </w:style>
  <w:style w:type="character" w:customStyle="1" w:styleId="Heading1Char">
    <w:name w:val="Heading 1 Char"/>
    <w:basedOn w:val="DefaultParagraphFont"/>
    <w:link w:val="Heading1"/>
    <w:uiPriority w:val="9"/>
    <w:rsid w:val="00C93759"/>
    <w:rPr>
      <w:rFonts w:asciiTheme="minorHAnsi" w:eastAsiaTheme="minorEastAsia" w:hAnsiTheme="minorHAnsi" w:cstheme="minorBidi"/>
      <w:smallCaps/>
      <w:spacing w:val="5"/>
      <w:sz w:val="32"/>
      <w:szCs w:val="32"/>
      <w:lang w:bidi="en-US"/>
    </w:rPr>
  </w:style>
  <w:style w:type="table" w:styleId="LightList-Accent2">
    <w:name w:val="Light List Accent 2"/>
    <w:basedOn w:val="TableNormal"/>
    <w:uiPriority w:val="61"/>
    <w:rsid w:val="00C93759"/>
    <w:pPr>
      <w:jc w:val="both"/>
    </w:pPr>
    <w:rPr>
      <w:rFonts w:asciiTheme="minorHAnsi" w:eastAsiaTheme="minorEastAsia" w:hAnsiTheme="minorHAnsi" w:cstheme="minorBidi"/>
      <w:lang w:bidi="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ChamberlainHeader">
    <w:name w:val="Chamberlain Header"/>
    <w:basedOn w:val="Normal"/>
    <w:next w:val="Normal"/>
    <w:qFormat/>
    <w:rsid w:val="00DE03B7"/>
    <w:rPr>
      <w:rFonts w:ascii="Garamond" w:hAnsi="Garamond"/>
      <w:smallCaps/>
    </w:rPr>
  </w:style>
  <w:style w:type="table" w:styleId="LightGrid-Accent2">
    <w:name w:val="Light Grid Accent 2"/>
    <w:basedOn w:val="TableNormal"/>
    <w:uiPriority w:val="62"/>
    <w:rsid w:val="00DE03B7"/>
    <w:pPr>
      <w:jc w:val="both"/>
    </w:pPr>
    <w:rPr>
      <w:rFonts w:asciiTheme="minorHAnsi" w:eastAsiaTheme="minorEastAsia" w:hAnsiTheme="minorHAnsi" w:cstheme="minorBidi"/>
      <w:lang w:bidi="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1">
    <w:name w:val="Light Grid1"/>
    <w:basedOn w:val="TableNormal"/>
    <w:uiPriority w:val="62"/>
    <w:rsid w:val="00207368"/>
    <w:pPr>
      <w:jc w:val="both"/>
    </w:pPr>
    <w:rPr>
      <w:rFonts w:asciiTheme="minorHAnsi" w:eastAsiaTheme="minorEastAsia" w:hAnsiTheme="minorHAnsi" w:cstheme="minorBidi"/>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FD4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A66"/>
    <w:rPr>
      <w:rFonts w:ascii="Tahoma" w:hAnsi="Tahoma" w:cs="Tahoma"/>
      <w:sz w:val="16"/>
      <w:szCs w:val="16"/>
    </w:rPr>
  </w:style>
  <w:style w:type="character" w:styleId="CommentReference">
    <w:name w:val="annotation reference"/>
    <w:basedOn w:val="DefaultParagraphFont"/>
    <w:uiPriority w:val="99"/>
    <w:semiHidden/>
    <w:unhideWhenUsed/>
    <w:rsid w:val="00073539"/>
    <w:rPr>
      <w:sz w:val="16"/>
      <w:szCs w:val="16"/>
    </w:rPr>
  </w:style>
  <w:style w:type="paragraph" w:styleId="CommentText">
    <w:name w:val="annotation text"/>
    <w:basedOn w:val="Normal"/>
    <w:link w:val="CommentTextChar"/>
    <w:uiPriority w:val="99"/>
    <w:semiHidden/>
    <w:unhideWhenUsed/>
    <w:rsid w:val="00073539"/>
    <w:pPr>
      <w:spacing w:line="240" w:lineRule="auto"/>
    </w:pPr>
    <w:rPr>
      <w:sz w:val="20"/>
      <w:szCs w:val="20"/>
    </w:rPr>
  </w:style>
  <w:style w:type="character" w:customStyle="1" w:styleId="CommentTextChar">
    <w:name w:val="Comment Text Char"/>
    <w:basedOn w:val="DefaultParagraphFont"/>
    <w:link w:val="CommentText"/>
    <w:uiPriority w:val="99"/>
    <w:semiHidden/>
    <w:rsid w:val="00073539"/>
  </w:style>
  <w:style w:type="paragraph" w:styleId="CommentSubject">
    <w:name w:val="annotation subject"/>
    <w:basedOn w:val="CommentText"/>
    <w:next w:val="CommentText"/>
    <w:link w:val="CommentSubjectChar"/>
    <w:uiPriority w:val="99"/>
    <w:semiHidden/>
    <w:unhideWhenUsed/>
    <w:rsid w:val="00073539"/>
    <w:rPr>
      <w:b/>
      <w:bCs/>
    </w:rPr>
  </w:style>
  <w:style w:type="character" w:customStyle="1" w:styleId="CommentSubjectChar">
    <w:name w:val="Comment Subject Char"/>
    <w:basedOn w:val="CommentTextChar"/>
    <w:link w:val="CommentSubject"/>
    <w:uiPriority w:val="99"/>
    <w:semiHidden/>
    <w:rsid w:val="00073539"/>
    <w:rPr>
      <w:b/>
      <w:bCs/>
    </w:rPr>
  </w:style>
  <w:style w:type="table" w:styleId="TableGrid">
    <w:name w:val="Table Grid"/>
    <w:basedOn w:val="TableNormal"/>
    <w:uiPriority w:val="59"/>
    <w:rsid w:val="0081113E"/>
    <w:pPr>
      <w:spacing w:beforeAutospacing="1" w:afterAutospacing="1"/>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3">
    <w:name w:val="Light Shading Accent 3"/>
    <w:basedOn w:val="TableNormal"/>
    <w:uiPriority w:val="60"/>
    <w:rsid w:val="007F1A33"/>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3">
    <w:name w:val="Light Grid Accent 3"/>
    <w:basedOn w:val="TableNormal"/>
    <w:uiPriority w:val="62"/>
    <w:rsid w:val="007F1A3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4">
    <w:name w:val="Light Shading Accent 4"/>
    <w:basedOn w:val="TableNormal"/>
    <w:uiPriority w:val="60"/>
    <w:rsid w:val="000200D0"/>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NoSpacing">
    <w:name w:val="No Spacing"/>
    <w:uiPriority w:val="1"/>
    <w:qFormat/>
    <w:rsid w:val="007D7A7E"/>
    <w:rPr>
      <w:rFonts w:ascii="Arial" w:hAnsi="Arial"/>
      <w:szCs w:val="22"/>
    </w:rPr>
  </w:style>
  <w:style w:type="character" w:styleId="Emphasis">
    <w:name w:val="Emphasis"/>
    <w:basedOn w:val="DefaultParagraphFont"/>
    <w:uiPriority w:val="20"/>
    <w:qFormat/>
    <w:rsid w:val="00A6271F"/>
    <w:rPr>
      <w:i/>
      <w:iCs/>
    </w:rPr>
  </w:style>
  <w:style w:type="table" w:customStyle="1" w:styleId="TableGrid1">
    <w:name w:val="Table Grid1"/>
    <w:basedOn w:val="TableNormal"/>
    <w:next w:val="TableGrid"/>
    <w:uiPriority w:val="59"/>
    <w:rsid w:val="00AF16B7"/>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journaltitle">
    <w:name w:val="journaltitle"/>
    <w:basedOn w:val="DefaultParagraphFont"/>
    <w:rsid w:val="00CC29D1"/>
  </w:style>
  <w:style w:type="character" w:customStyle="1" w:styleId="articlecitationyear">
    <w:name w:val="articlecitation_year"/>
    <w:basedOn w:val="DefaultParagraphFont"/>
    <w:rsid w:val="00CC29D1"/>
  </w:style>
  <w:style w:type="character" w:customStyle="1" w:styleId="articlecitationvolume">
    <w:name w:val="articlecitation_volume"/>
    <w:basedOn w:val="DefaultParagraphFont"/>
    <w:rsid w:val="00CC29D1"/>
  </w:style>
  <w:style w:type="character" w:customStyle="1" w:styleId="authorname">
    <w:name w:val="authorname"/>
    <w:basedOn w:val="DefaultParagraphFont"/>
    <w:rsid w:val="00CC29D1"/>
  </w:style>
  <w:style w:type="character" w:customStyle="1" w:styleId="Heading3Char">
    <w:name w:val="Heading 3 Char"/>
    <w:basedOn w:val="DefaultParagraphFont"/>
    <w:link w:val="Heading3"/>
    <w:uiPriority w:val="9"/>
    <w:semiHidden/>
    <w:rsid w:val="00CC29D1"/>
    <w:rPr>
      <w:rFonts w:asciiTheme="majorHAnsi" w:eastAsiaTheme="majorEastAsia" w:hAnsiTheme="majorHAnsi" w:cstheme="majorBidi"/>
      <w:b/>
      <w:bCs/>
      <w:color w:val="4F81BD" w:themeColor="accent1"/>
      <w:sz w:val="22"/>
      <w:szCs w:val="22"/>
    </w:rPr>
  </w:style>
  <w:style w:type="paragraph" w:customStyle="1" w:styleId="para">
    <w:name w:val="para"/>
    <w:basedOn w:val="Normal"/>
    <w:rsid w:val="00CC29D1"/>
    <w:pPr>
      <w:spacing w:before="100" w:beforeAutospacing="1" w:after="100" w:afterAutospacing="1" w:line="240" w:lineRule="auto"/>
    </w:pPr>
    <w:rPr>
      <w:rFonts w:ascii="Times New Roman" w:eastAsia="Times New Roman" w:hAnsi="Times New Roman"/>
      <w:sz w:val="24"/>
      <w:szCs w:val="24"/>
    </w:rPr>
  </w:style>
  <w:style w:type="character" w:customStyle="1" w:styleId="st">
    <w:name w:val="st"/>
    <w:basedOn w:val="DefaultParagraphFont"/>
    <w:rsid w:val="00AB7FB4"/>
  </w:style>
  <w:style w:type="paragraph" w:styleId="Revision">
    <w:name w:val="Revision"/>
    <w:hidden/>
    <w:uiPriority w:val="99"/>
    <w:semiHidden/>
    <w:rsid w:val="000F7826"/>
    <w:rPr>
      <w:sz w:val="22"/>
      <w:szCs w:val="22"/>
    </w:rPr>
  </w:style>
  <w:style w:type="table" w:customStyle="1" w:styleId="TableGrid11">
    <w:name w:val="Table Grid11"/>
    <w:basedOn w:val="TableNormal"/>
    <w:next w:val="TableGrid"/>
    <w:uiPriority w:val="59"/>
    <w:rsid w:val="0039614A"/>
    <w:pPr>
      <w:spacing w:beforeAutospacing="1" w:afterAutospacing="1"/>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131"/>
    <w:pPr>
      <w:spacing w:after="200" w:line="276" w:lineRule="auto"/>
    </w:pPr>
    <w:rPr>
      <w:sz w:val="22"/>
      <w:szCs w:val="22"/>
    </w:rPr>
  </w:style>
  <w:style w:type="paragraph" w:styleId="Heading1">
    <w:name w:val="heading 1"/>
    <w:basedOn w:val="Normal"/>
    <w:next w:val="Normal"/>
    <w:link w:val="Heading1Char"/>
    <w:uiPriority w:val="9"/>
    <w:qFormat/>
    <w:rsid w:val="00C93759"/>
    <w:pPr>
      <w:spacing w:before="300" w:after="40"/>
      <w:outlineLvl w:val="0"/>
    </w:pPr>
    <w:rPr>
      <w:rFonts w:asciiTheme="minorHAnsi" w:eastAsiaTheme="minorEastAsia" w:hAnsiTheme="minorHAnsi" w:cstheme="minorBidi"/>
      <w:smallCaps/>
      <w:spacing w:val="5"/>
      <w:sz w:val="32"/>
      <w:szCs w:val="32"/>
      <w:lang w:bidi="en-US"/>
    </w:rPr>
  </w:style>
  <w:style w:type="paragraph" w:styleId="Heading3">
    <w:name w:val="heading 3"/>
    <w:basedOn w:val="Normal"/>
    <w:next w:val="Normal"/>
    <w:link w:val="Heading3Char"/>
    <w:uiPriority w:val="9"/>
    <w:semiHidden/>
    <w:unhideWhenUsed/>
    <w:qFormat/>
    <w:rsid w:val="00CC29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2398"/>
    <w:rPr>
      <w:b/>
      <w:bCs/>
    </w:rPr>
  </w:style>
  <w:style w:type="character" w:styleId="Hyperlink">
    <w:name w:val="Hyperlink"/>
    <w:basedOn w:val="DefaultParagraphFont"/>
    <w:uiPriority w:val="99"/>
    <w:unhideWhenUsed/>
    <w:rsid w:val="00882398"/>
    <w:rPr>
      <w:color w:val="0000FF"/>
      <w:u w:val="single"/>
    </w:rPr>
  </w:style>
  <w:style w:type="paragraph" w:styleId="NormalWeb">
    <w:name w:val="Normal (Web)"/>
    <w:basedOn w:val="Normal"/>
    <w:uiPriority w:val="99"/>
    <w:unhideWhenUsed/>
    <w:rsid w:val="00882398"/>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882398"/>
    <w:pPr>
      <w:ind w:left="720"/>
      <w:contextualSpacing/>
    </w:pPr>
  </w:style>
  <w:style w:type="paragraph" w:styleId="Header">
    <w:name w:val="header"/>
    <w:basedOn w:val="Normal"/>
    <w:link w:val="HeaderChar"/>
    <w:uiPriority w:val="99"/>
    <w:unhideWhenUsed/>
    <w:rsid w:val="008E5AC8"/>
    <w:pPr>
      <w:tabs>
        <w:tab w:val="center" w:pos="4680"/>
        <w:tab w:val="right" w:pos="9360"/>
      </w:tabs>
    </w:pPr>
  </w:style>
  <w:style w:type="character" w:customStyle="1" w:styleId="HeaderChar">
    <w:name w:val="Header Char"/>
    <w:basedOn w:val="DefaultParagraphFont"/>
    <w:link w:val="Header"/>
    <w:uiPriority w:val="99"/>
    <w:rsid w:val="008E5AC8"/>
    <w:rPr>
      <w:sz w:val="22"/>
      <w:szCs w:val="22"/>
    </w:rPr>
  </w:style>
  <w:style w:type="paragraph" w:styleId="Footer">
    <w:name w:val="footer"/>
    <w:basedOn w:val="Normal"/>
    <w:link w:val="FooterChar"/>
    <w:uiPriority w:val="99"/>
    <w:unhideWhenUsed/>
    <w:rsid w:val="008E5AC8"/>
    <w:pPr>
      <w:tabs>
        <w:tab w:val="center" w:pos="4680"/>
        <w:tab w:val="right" w:pos="9360"/>
      </w:tabs>
    </w:pPr>
  </w:style>
  <w:style w:type="character" w:customStyle="1" w:styleId="FooterChar">
    <w:name w:val="Footer Char"/>
    <w:basedOn w:val="DefaultParagraphFont"/>
    <w:link w:val="Footer"/>
    <w:uiPriority w:val="99"/>
    <w:rsid w:val="008E5AC8"/>
    <w:rPr>
      <w:sz w:val="22"/>
      <w:szCs w:val="22"/>
    </w:rPr>
  </w:style>
  <w:style w:type="character" w:customStyle="1" w:styleId="Heading1Char">
    <w:name w:val="Heading 1 Char"/>
    <w:basedOn w:val="DefaultParagraphFont"/>
    <w:link w:val="Heading1"/>
    <w:uiPriority w:val="9"/>
    <w:rsid w:val="00C93759"/>
    <w:rPr>
      <w:rFonts w:asciiTheme="minorHAnsi" w:eastAsiaTheme="minorEastAsia" w:hAnsiTheme="minorHAnsi" w:cstheme="minorBidi"/>
      <w:smallCaps/>
      <w:spacing w:val="5"/>
      <w:sz w:val="32"/>
      <w:szCs w:val="32"/>
      <w:lang w:bidi="en-US"/>
    </w:rPr>
  </w:style>
  <w:style w:type="table" w:styleId="LightList-Accent2">
    <w:name w:val="Light List Accent 2"/>
    <w:basedOn w:val="TableNormal"/>
    <w:uiPriority w:val="61"/>
    <w:rsid w:val="00C93759"/>
    <w:pPr>
      <w:jc w:val="both"/>
    </w:pPr>
    <w:rPr>
      <w:rFonts w:asciiTheme="minorHAnsi" w:eastAsiaTheme="minorEastAsia" w:hAnsiTheme="minorHAnsi" w:cstheme="minorBidi"/>
      <w:lang w:bidi="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ChamberlainHeader">
    <w:name w:val="Chamberlain Header"/>
    <w:basedOn w:val="Normal"/>
    <w:next w:val="Normal"/>
    <w:qFormat/>
    <w:rsid w:val="00DE03B7"/>
    <w:rPr>
      <w:rFonts w:ascii="Garamond" w:hAnsi="Garamond"/>
      <w:smallCaps/>
    </w:rPr>
  </w:style>
  <w:style w:type="table" w:styleId="LightGrid-Accent2">
    <w:name w:val="Light Grid Accent 2"/>
    <w:basedOn w:val="TableNormal"/>
    <w:uiPriority w:val="62"/>
    <w:rsid w:val="00DE03B7"/>
    <w:pPr>
      <w:jc w:val="both"/>
    </w:pPr>
    <w:rPr>
      <w:rFonts w:asciiTheme="minorHAnsi" w:eastAsiaTheme="minorEastAsia" w:hAnsiTheme="minorHAnsi" w:cstheme="minorBidi"/>
      <w:lang w:bidi="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1">
    <w:name w:val="Light Grid1"/>
    <w:basedOn w:val="TableNormal"/>
    <w:uiPriority w:val="62"/>
    <w:rsid w:val="00207368"/>
    <w:pPr>
      <w:jc w:val="both"/>
    </w:pPr>
    <w:rPr>
      <w:rFonts w:asciiTheme="minorHAnsi" w:eastAsiaTheme="minorEastAsia" w:hAnsiTheme="minorHAnsi" w:cstheme="minorBidi"/>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FD4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A66"/>
    <w:rPr>
      <w:rFonts w:ascii="Tahoma" w:hAnsi="Tahoma" w:cs="Tahoma"/>
      <w:sz w:val="16"/>
      <w:szCs w:val="16"/>
    </w:rPr>
  </w:style>
  <w:style w:type="character" w:styleId="CommentReference">
    <w:name w:val="annotation reference"/>
    <w:basedOn w:val="DefaultParagraphFont"/>
    <w:uiPriority w:val="99"/>
    <w:semiHidden/>
    <w:unhideWhenUsed/>
    <w:rsid w:val="00073539"/>
    <w:rPr>
      <w:sz w:val="16"/>
      <w:szCs w:val="16"/>
    </w:rPr>
  </w:style>
  <w:style w:type="paragraph" w:styleId="CommentText">
    <w:name w:val="annotation text"/>
    <w:basedOn w:val="Normal"/>
    <w:link w:val="CommentTextChar"/>
    <w:uiPriority w:val="99"/>
    <w:semiHidden/>
    <w:unhideWhenUsed/>
    <w:rsid w:val="00073539"/>
    <w:pPr>
      <w:spacing w:line="240" w:lineRule="auto"/>
    </w:pPr>
    <w:rPr>
      <w:sz w:val="20"/>
      <w:szCs w:val="20"/>
    </w:rPr>
  </w:style>
  <w:style w:type="character" w:customStyle="1" w:styleId="CommentTextChar">
    <w:name w:val="Comment Text Char"/>
    <w:basedOn w:val="DefaultParagraphFont"/>
    <w:link w:val="CommentText"/>
    <w:uiPriority w:val="99"/>
    <w:semiHidden/>
    <w:rsid w:val="00073539"/>
  </w:style>
  <w:style w:type="paragraph" w:styleId="CommentSubject">
    <w:name w:val="annotation subject"/>
    <w:basedOn w:val="CommentText"/>
    <w:next w:val="CommentText"/>
    <w:link w:val="CommentSubjectChar"/>
    <w:uiPriority w:val="99"/>
    <w:semiHidden/>
    <w:unhideWhenUsed/>
    <w:rsid w:val="00073539"/>
    <w:rPr>
      <w:b/>
      <w:bCs/>
    </w:rPr>
  </w:style>
  <w:style w:type="character" w:customStyle="1" w:styleId="CommentSubjectChar">
    <w:name w:val="Comment Subject Char"/>
    <w:basedOn w:val="CommentTextChar"/>
    <w:link w:val="CommentSubject"/>
    <w:uiPriority w:val="99"/>
    <w:semiHidden/>
    <w:rsid w:val="00073539"/>
    <w:rPr>
      <w:b/>
      <w:bCs/>
    </w:rPr>
  </w:style>
  <w:style w:type="table" w:styleId="TableGrid">
    <w:name w:val="Table Grid"/>
    <w:basedOn w:val="TableNormal"/>
    <w:uiPriority w:val="59"/>
    <w:rsid w:val="0081113E"/>
    <w:pPr>
      <w:spacing w:beforeAutospacing="1" w:afterAutospacing="1"/>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3">
    <w:name w:val="Light Shading Accent 3"/>
    <w:basedOn w:val="TableNormal"/>
    <w:uiPriority w:val="60"/>
    <w:rsid w:val="007F1A33"/>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3">
    <w:name w:val="Light Grid Accent 3"/>
    <w:basedOn w:val="TableNormal"/>
    <w:uiPriority w:val="62"/>
    <w:rsid w:val="007F1A3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4">
    <w:name w:val="Light Shading Accent 4"/>
    <w:basedOn w:val="TableNormal"/>
    <w:uiPriority w:val="60"/>
    <w:rsid w:val="000200D0"/>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NoSpacing">
    <w:name w:val="No Spacing"/>
    <w:uiPriority w:val="1"/>
    <w:qFormat/>
    <w:rsid w:val="007D7A7E"/>
    <w:rPr>
      <w:rFonts w:ascii="Arial" w:hAnsi="Arial"/>
      <w:szCs w:val="22"/>
    </w:rPr>
  </w:style>
  <w:style w:type="character" w:styleId="Emphasis">
    <w:name w:val="Emphasis"/>
    <w:basedOn w:val="DefaultParagraphFont"/>
    <w:uiPriority w:val="20"/>
    <w:qFormat/>
    <w:rsid w:val="00A6271F"/>
    <w:rPr>
      <w:i/>
      <w:iCs/>
    </w:rPr>
  </w:style>
  <w:style w:type="table" w:customStyle="1" w:styleId="TableGrid1">
    <w:name w:val="Table Grid1"/>
    <w:basedOn w:val="TableNormal"/>
    <w:next w:val="TableGrid"/>
    <w:uiPriority w:val="59"/>
    <w:rsid w:val="00AF16B7"/>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journaltitle">
    <w:name w:val="journaltitle"/>
    <w:basedOn w:val="DefaultParagraphFont"/>
    <w:rsid w:val="00CC29D1"/>
  </w:style>
  <w:style w:type="character" w:customStyle="1" w:styleId="articlecitationyear">
    <w:name w:val="articlecitation_year"/>
    <w:basedOn w:val="DefaultParagraphFont"/>
    <w:rsid w:val="00CC29D1"/>
  </w:style>
  <w:style w:type="character" w:customStyle="1" w:styleId="articlecitationvolume">
    <w:name w:val="articlecitation_volume"/>
    <w:basedOn w:val="DefaultParagraphFont"/>
    <w:rsid w:val="00CC29D1"/>
  </w:style>
  <w:style w:type="character" w:customStyle="1" w:styleId="authorname">
    <w:name w:val="authorname"/>
    <w:basedOn w:val="DefaultParagraphFont"/>
    <w:rsid w:val="00CC29D1"/>
  </w:style>
  <w:style w:type="character" w:customStyle="1" w:styleId="Heading3Char">
    <w:name w:val="Heading 3 Char"/>
    <w:basedOn w:val="DefaultParagraphFont"/>
    <w:link w:val="Heading3"/>
    <w:uiPriority w:val="9"/>
    <w:semiHidden/>
    <w:rsid w:val="00CC29D1"/>
    <w:rPr>
      <w:rFonts w:asciiTheme="majorHAnsi" w:eastAsiaTheme="majorEastAsia" w:hAnsiTheme="majorHAnsi" w:cstheme="majorBidi"/>
      <w:b/>
      <w:bCs/>
      <w:color w:val="4F81BD" w:themeColor="accent1"/>
      <w:sz w:val="22"/>
      <w:szCs w:val="22"/>
    </w:rPr>
  </w:style>
  <w:style w:type="paragraph" w:customStyle="1" w:styleId="para">
    <w:name w:val="para"/>
    <w:basedOn w:val="Normal"/>
    <w:rsid w:val="00CC29D1"/>
    <w:pPr>
      <w:spacing w:before="100" w:beforeAutospacing="1" w:after="100" w:afterAutospacing="1" w:line="240" w:lineRule="auto"/>
    </w:pPr>
    <w:rPr>
      <w:rFonts w:ascii="Times New Roman" w:eastAsia="Times New Roman" w:hAnsi="Times New Roman"/>
      <w:sz w:val="24"/>
      <w:szCs w:val="24"/>
    </w:rPr>
  </w:style>
  <w:style w:type="character" w:customStyle="1" w:styleId="st">
    <w:name w:val="st"/>
    <w:basedOn w:val="DefaultParagraphFont"/>
    <w:rsid w:val="00AB7FB4"/>
  </w:style>
  <w:style w:type="paragraph" w:styleId="Revision">
    <w:name w:val="Revision"/>
    <w:hidden/>
    <w:uiPriority w:val="99"/>
    <w:semiHidden/>
    <w:rsid w:val="000F7826"/>
    <w:rPr>
      <w:sz w:val="22"/>
      <w:szCs w:val="22"/>
    </w:rPr>
  </w:style>
  <w:style w:type="table" w:customStyle="1" w:styleId="TableGrid11">
    <w:name w:val="Table Grid11"/>
    <w:basedOn w:val="TableNormal"/>
    <w:next w:val="TableGrid"/>
    <w:uiPriority w:val="59"/>
    <w:rsid w:val="0039614A"/>
    <w:pPr>
      <w:spacing w:beforeAutospacing="1" w:afterAutospacing="1"/>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7230">
      <w:bodyDiv w:val="1"/>
      <w:marLeft w:val="0"/>
      <w:marRight w:val="0"/>
      <w:marTop w:val="0"/>
      <w:marBottom w:val="0"/>
      <w:divBdr>
        <w:top w:val="none" w:sz="0" w:space="0" w:color="auto"/>
        <w:left w:val="none" w:sz="0" w:space="0" w:color="auto"/>
        <w:bottom w:val="none" w:sz="0" w:space="0" w:color="auto"/>
        <w:right w:val="none" w:sz="0" w:space="0" w:color="auto"/>
      </w:divBdr>
      <w:divsChild>
        <w:div w:id="924262475">
          <w:marLeft w:val="0"/>
          <w:marRight w:val="0"/>
          <w:marTop w:val="0"/>
          <w:marBottom w:val="0"/>
          <w:divBdr>
            <w:top w:val="none" w:sz="0" w:space="0" w:color="auto"/>
            <w:left w:val="none" w:sz="0" w:space="0" w:color="auto"/>
            <w:bottom w:val="none" w:sz="0" w:space="0" w:color="auto"/>
            <w:right w:val="none" w:sz="0" w:space="0" w:color="auto"/>
          </w:divBdr>
          <w:divsChild>
            <w:div w:id="1521972225">
              <w:marLeft w:val="0"/>
              <w:marRight w:val="0"/>
              <w:marTop w:val="0"/>
              <w:marBottom w:val="0"/>
              <w:divBdr>
                <w:top w:val="none" w:sz="0" w:space="0" w:color="auto"/>
                <w:left w:val="none" w:sz="0" w:space="0" w:color="auto"/>
                <w:bottom w:val="none" w:sz="0" w:space="0" w:color="auto"/>
                <w:right w:val="none" w:sz="0" w:space="0" w:color="auto"/>
              </w:divBdr>
            </w:div>
            <w:div w:id="166994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5339">
      <w:bodyDiv w:val="1"/>
      <w:marLeft w:val="0"/>
      <w:marRight w:val="0"/>
      <w:marTop w:val="0"/>
      <w:marBottom w:val="0"/>
      <w:divBdr>
        <w:top w:val="none" w:sz="0" w:space="0" w:color="auto"/>
        <w:left w:val="none" w:sz="0" w:space="0" w:color="auto"/>
        <w:bottom w:val="none" w:sz="0" w:space="0" w:color="auto"/>
        <w:right w:val="none" w:sz="0" w:space="0" w:color="auto"/>
      </w:divBdr>
      <w:divsChild>
        <w:div w:id="1915163409">
          <w:marLeft w:val="0"/>
          <w:marRight w:val="0"/>
          <w:marTop w:val="0"/>
          <w:marBottom w:val="0"/>
          <w:divBdr>
            <w:top w:val="none" w:sz="0" w:space="0" w:color="auto"/>
            <w:left w:val="none" w:sz="0" w:space="0" w:color="auto"/>
            <w:bottom w:val="none" w:sz="0" w:space="0" w:color="auto"/>
            <w:right w:val="none" w:sz="0" w:space="0" w:color="auto"/>
          </w:divBdr>
          <w:divsChild>
            <w:div w:id="1172063590">
              <w:marLeft w:val="0"/>
              <w:marRight w:val="0"/>
              <w:marTop w:val="0"/>
              <w:marBottom w:val="0"/>
              <w:divBdr>
                <w:top w:val="none" w:sz="0" w:space="0" w:color="auto"/>
                <w:left w:val="none" w:sz="0" w:space="0" w:color="auto"/>
                <w:bottom w:val="none" w:sz="0" w:space="0" w:color="auto"/>
                <w:right w:val="none" w:sz="0" w:space="0" w:color="auto"/>
              </w:divBdr>
              <w:divsChild>
                <w:div w:id="128950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5133">
      <w:bodyDiv w:val="1"/>
      <w:marLeft w:val="0"/>
      <w:marRight w:val="0"/>
      <w:marTop w:val="0"/>
      <w:marBottom w:val="0"/>
      <w:divBdr>
        <w:top w:val="none" w:sz="0" w:space="0" w:color="auto"/>
        <w:left w:val="none" w:sz="0" w:space="0" w:color="auto"/>
        <w:bottom w:val="none" w:sz="0" w:space="0" w:color="auto"/>
        <w:right w:val="none" w:sz="0" w:space="0" w:color="auto"/>
      </w:divBdr>
    </w:div>
    <w:div w:id="165020582">
      <w:bodyDiv w:val="1"/>
      <w:marLeft w:val="0"/>
      <w:marRight w:val="0"/>
      <w:marTop w:val="0"/>
      <w:marBottom w:val="0"/>
      <w:divBdr>
        <w:top w:val="none" w:sz="0" w:space="0" w:color="auto"/>
        <w:left w:val="none" w:sz="0" w:space="0" w:color="auto"/>
        <w:bottom w:val="none" w:sz="0" w:space="0" w:color="auto"/>
        <w:right w:val="none" w:sz="0" w:space="0" w:color="auto"/>
      </w:divBdr>
      <w:divsChild>
        <w:div w:id="1588613256">
          <w:marLeft w:val="0"/>
          <w:marRight w:val="0"/>
          <w:marTop w:val="0"/>
          <w:marBottom w:val="0"/>
          <w:divBdr>
            <w:top w:val="none" w:sz="0" w:space="0" w:color="auto"/>
            <w:left w:val="none" w:sz="0" w:space="0" w:color="auto"/>
            <w:bottom w:val="none" w:sz="0" w:space="0" w:color="auto"/>
            <w:right w:val="none" w:sz="0" w:space="0" w:color="auto"/>
          </w:divBdr>
        </w:div>
        <w:div w:id="15693590">
          <w:marLeft w:val="0"/>
          <w:marRight w:val="0"/>
          <w:marTop w:val="0"/>
          <w:marBottom w:val="0"/>
          <w:divBdr>
            <w:top w:val="none" w:sz="0" w:space="0" w:color="auto"/>
            <w:left w:val="none" w:sz="0" w:space="0" w:color="auto"/>
            <w:bottom w:val="none" w:sz="0" w:space="0" w:color="auto"/>
            <w:right w:val="none" w:sz="0" w:space="0" w:color="auto"/>
          </w:divBdr>
        </w:div>
        <w:div w:id="1002048066">
          <w:marLeft w:val="0"/>
          <w:marRight w:val="0"/>
          <w:marTop w:val="0"/>
          <w:marBottom w:val="0"/>
          <w:divBdr>
            <w:top w:val="none" w:sz="0" w:space="0" w:color="auto"/>
            <w:left w:val="none" w:sz="0" w:space="0" w:color="auto"/>
            <w:bottom w:val="none" w:sz="0" w:space="0" w:color="auto"/>
            <w:right w:val="none" w:sz="0" w:space="0" w:color="auto"/>
          </w:divBdr>
        </w:div>
      </w:divsChild>
    </w:div>
    <w:div w:id="290862063">
      <w:bodyDiv w:val="1"/>
      <w:marLeft w:val="0"/>
      <w:marRight w:val="0"/>
      <w:marTop w:val="0"/>
      <w:marBottom w:val="0"/>
      <w:divBdr>
        <w:top w:val="none" w:sz="0" w:space="0" w:color="auto"/>
        <w:left w:val="none" w:sz="0" w:space="0" w:color="auto"/>
        <w:bottom w:val="none" w:sz="0" w:space="0" w:color="auto"/>
        <w:right w:val="none" w:sz="0" w:space="0" w:color="auto"/>
      </w:divBdr>
      <w:divsChild>
        <w:div w:id="648285956">
          <w:marLeft w:val="0"/>
          <w:marRight w:val="0"/>
          <w:marTop w:val="0"/>
          <w:marBottom w:val="0"/>
          <w:divBdr>
            <w:top w:val="none" w:sz="0" w:space="0" w:color="auto"/>
            <w:left w:val="none" w:sz="0" w:space="0" w:color="auto"/>
            <w:bottom w:val="none" w:sz="0" w:space="0" w:color="auto"/>
            <w:right w:val="none" w:sz="0" w:space="0" w:color="auto"/>
          </w:divBdr>
          <w:divsChild>
            <w:div w:id="1481310957">
              <w:marLeft w:val="0"/>
              <w:marRight w:val="0"/>
              <w:marTop w:val="0"/>
              <w:marBottom w:val="0"/>
              <w:divBdr>
                <w:top w:val="none" w:sz="0" w:space="0" w:color="auto"/>
                <w:left w:val="none" w:sz="0" w:space="0" w:color="auto"/>
                <w:bottom w:val="none" w:sz="0" w:space="0" w:color="auto"/>
                <w:right w:val="none" w:sz="0" w:space="0" w:color="auto"/>
              </w:divBdr>
            </w:div>
            <w:div w:id="1455562528">
              <w:marLeft w:val="0"/>
              <w:marRight w:val="0"/>
              <w:marTop w:val="0"/>
              <w:marBottom w:val="0"/>
              <w:divBdr>
                <w:top w:val="none" w:sz="0" w:space="0" w:color="auto"/>
                <w:left w:val="none" w:sz="0" w:space="0" w:color="auto"/>
                <w:bottom w:val="none" w:sz="0" w:space="0" w:color="auto"/>
                <w:right w:val="none" w:sz="0" w:space="0" w:color="auto"/>
              </w:divBdr>
            </w:div>
            <w:div w:id="361713124">
              <w:marLeft w:val="0"/>
              <w:marRight w:val="0"/>
              <w:marTop w:val="0"/>
              <w:marBottom w:val="0"/>
              <w:divBdr>
                <w:top w:val="none" w:sz="0" w:space="0" w:color="auto"/>
                <w:left w:val="none" w:sz="0" w:space="0" w:color="auto"/>
                <w:bottom w:val="none" w:sz="0" w:space="0" w:color="auto"/>
                <w:right w:val="none" w:sz="0" w:space="0" w:color="auto"/>
              </w:divBdr>
            </w:div>
            <w:div w:id="1134713011">
              <w:marLeft w:val="0"/>
              <w:marRight w:val="0"/>
              <w:marTop w:val="0"/>
              <w:marBottom w:val="0"/>
              <w:divBdr>
                <w:top w:val="none" w:sz="0" w:space="0" w:color="auto"/>
                <w:left w:val="none" w:sz="0" w:space="0" w:color="auto"/>
                <w:bottom w:val="none" w:sz="0" w:space="0" w:color="auto"/>
                <w:right w:val="none" w:sz="0" w:space="0" w:color="auto"/>
              </w:divBdr>
            </w:div>
            <w:div w:id="2128234138">
              <w:marLeft w:val="0"/>
              <w:marRight w:val="0"/>
              <w:marTop w:val="0"/>
              <w:marBottom w:val="0"/>
              <w:divBdr>
                <w:top w:val="none" w:sz="0" w:space="0" w:color="auto"/>
                <w:left w:val="none" w:sz="0" w:space="0" w:color="auto"/>
                <w:bottom w:val="none" w:sz="0" w:space="0" w:color="auto"/>
                <w:right w:val="none" w:sz="0" w:space="0" w:color="auto"/>
              </w:divBdr>
            </w:div>
            <w:div w:id="792209023">
              <w:marLeft w:val="0"/>
              <w:marRight w:val="0"/>
              <w:marTop w:val="0"/>
              <w:marBottom w:val="0"/>
              <w:divBdr>
                <w:top w:val="none" w:sz="0" w:space="0" w:color="auto"/>
                <w:left w:val="none" w:sz="0" w:space="0" w:color="auto"/>
                <w:bottom w:val="none" w:sz="0" w:space="0" w:color="auto"/>
                <w:right w:val="none" w:sz="0" w:space="0" w:color="auto"/>
              </w:divBdr>
            </w:div>
            <w:div w:id="1538808055">
              <w:marLeft w:val="0"/>
              <w:marRight w:val="0"/>
              <w:marTop w:val="0"/>
              <w:marBottom w:val="0"/>
              <w:divBdr>
                <w:top w:val="none" w:sz="0" w:space="0" w:color="auto"/>
                <w:left w:val="none" w:sz="0" w:space="0" w:color="auto"/>
                <w:bottom w:val="none" w:sz="0" w:space="0" w:color="auto"/>
                <w:right w:val="none" w:sz="0" w:space="0" w:color="auto"/>
              </w:divBdr>
            </w:div>
            <w:div w:id="813454100">
              <w:marLeft w:val="0"/>
              <w:marRight w:val="0"/>
              <w:marTop w:val="0"/>
              <w:marBottom w:val="0"/>
              <w:divBdr>
                <w:top w:val="none" w:sz="0" w:space="0" w:color="auto"/>
                <w:left w:val="none" w:sz="0" w:space="0" w:color="auto"/>
                <w:bottom w:val="none" w:sz="0" w:space="0" w:color="auto"/>
                <w:right w:val="none" w:sz="0" w:space="0" w:color="auto"/>
              </w:divBdr>
            </w:div>
            <w:div w:id="1269579646">
              <w:marLeft w:val="0"/>
              <w:marRight w:val="0"/>
              <w:marTop w:val="0"/>
              <w:marBottom w:val="0"/>
              <w:divBdr>
                <w:top w:val="none" w:sz="0" w:space="0" w:color="auto"/>
                <w:left w:val="none" w:sz="0" w:space="0" w:color="auto"/>
                <w:bottom w:val="none" w:sz="0" w:space="0" w:color="auto"/>
                <w:right w:val="none" w:sz="0" w:space="0" w:color="auto"/>
              </w:divBdr>
            </w:div>
            <w:div w:id="1837063467">
              <w:marLeft w:val="0"/>
              <w:marRight w:val="0"/>
              <w:marTop w:val="0"/>
              <w:marBottom w:val="0"/>
              <w:divBdr>
                <w:top w:val="none" w:sz="0" w:space="0" w:color="auto"/>
                <w:left w:val="none" w:sz="0" w:space="0" w:color="auto"/>
                <w:bottom w:val="none" w:sz="0" w:space="0" w:color="auto"/>
                <w:right w:val="none" w:sz="0" w:space="0" w:color="auto"/>
              </w:divBdr>
            </w:div>
            <w:div w:id="1852640969">
              <w:marLeft w:val="0"/>
              <w:marRight w:val="0"/>
              <w:marTop w:val="0"/>
              <w:marBottom w:val="0"/>
              <w:divBdr>
                <w:top w:val="none" w:sz="0" w:space="0" w:color="auto"/>
                <w:left w:val="none" w:sz="0" w:space="0" w:color="auto"/>
                <w:bottom w:val="none" w:sz="0" w:space="0" w:color="auto"/>
                <w:right w:val="none" w:sz="0" w:space="0" w:color="auto"/>
              </w:divBdr>
            </w:div>
            <w:div w:id="8122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94723">
      <w:bodyDiv w:val="1"/>
      <w:marLeft w:val="0"/>
      <w:marRight w:val="0"/>
      <w:marTop w:val="0"/>
      <w:marBottom w:val="0"/>
      <w:divBdr>
        <w:top w:val="none" w:sz="0" w:space="0" w:color="auto"/>
        <w:left w:val="none" w:sz="0" w:space="0" w:color="auto"/>
        <w:bottom w:val="none" w:sz="0" w:space="0" w:color="auto"/>
        <w:right w:val="none" w:sz="0" w:space="0" w:color="auto"/>
      </w:divBdr>
      <w:divsChild>
        <w:div w:id="1413699634">
          <w:marLeft w:val="0"/>
          <w:marRight w:val="0"/>
          <w:marTop w:val="0"/>
          <w:marBottom w:val="0"/>
          <w:divBdr>
            <w:top w:val="none" w:sz="0" w:space="0" w:color="auto"/>
            <w:left w:val="none" w:sz="0" w:space="0" w:color="auto"/>
            <w:bottom w:val="none" w:sz="0" w:space="0" w:color="auto"/>
            <w:right w:val="none" w:sz="0" w:space="0" w:color="auto"/>
          </w:divBdr>
          <w:divsChild>
            <w:div w:id="1478063505">
              <w:marLeft w:val="0"/>
              <w:marRight w:val="0"/>
              <w:marTop w:val="0"/>
              <w:marBottom w:val="0"/>
              <w:divBdr>
                <w:top w:val="none" w:sz="0" w:space="0" w:color="auto"/>
                <w:left w:val="none" w:sz="0" w:space="0" w:color="auto"/>
                <w:bottom w:val="none" w:sz="0" w:space="0" w:color="auto"/>
                <w:right w:val="none" w:sz="0" w:space="0" w:color="auto"/>
              </w:divBdr>
              <w:divsChild>
                <w:div w:id="162149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4543">
      <w:bodyDiv w:val="1"/>
      <w:marLeft w:val="0"/>
      <w:marRight w:val="0"/>
      <w:marTop w:val="0"/>
      <w:marBottom w:val="0"/>
      <w:divBdr>
        <w:top w:val="none" w:sz="0" w:space="0" w:color="auto"/>
        <w:left w:val="none" w:sz="0" w:space="0" w:color="auto"/>
        <w:bottom w:val="none" w:sz="0" w:space="0" w:color="auto"/>
        <w:right w:val="none" w:sz="0" w:space="0" w:color="auto"/>
      </w:divBdr>
      <w:divsChild>
        <w:div w:id="2078818022">
          <w:marLeft w:val="0"/>
          <w:marRight w:val="0"/>
          <w:marTop w:val="0"/>
          <w:marBottom w:val="0"/>
          <w:divBdr>
            <w:top w:val="none" w:sz="0" w:space="0" w:color="auto"/>
            <w:left w:val="none" w:sz="0" w:space="0" w:color="auto"/>
            <w:bottom w:val="none" w:sz="0" w:space="0" w:color="auto"/>
            <w:right w:val="none" w:sz="0" w:space="0" w:color="auto"/>
          </w:divBdr>
        </w:div>
        <w:div w:id="521014070">
          <w:marLeft w:val="0"/>
          <w:marRight w:val="0"/>
          <w:marTop w:val="0"/>
          <w:marBottom w:val="0"/>
          <w:divBdr>
            <w:top w:val="none" w:sz="0" w:space="0" w:color="auto"/>
            <w:left w:val="none" w:sz="0" w:space="0" w:color="auto"/>
            <w:bottom w:val="none" w:sz="0" w:space="0" w:color="auto"/>
            <w:right w:val="none" w:sz="0" w:space="0" w:color="auto"/>
          </w:divBdr>
        </w:div>
        <w:div w:id="248587804">
          <w:marLeft w:val="0"/>
          <w:marRight w:val="0"/>
          <w:marTop w:val="0"/>
          <w:marBottom w:val="0"/>
          <w:divBdr>
            <w:top w:val="none" w:sz="0" w:space="0" w:color="auto"/>
            <w:left w:val="none" w:sz="0" w:space="0" w:color="auto"/>
            <w:bottom w:val="none" w:sz="0" w:space="0" w:color="auto"/>
            <w:right w:val="none" w:sz="0" w:space="0" w:color="auto"/>
          </w:divBdr>
        </w:div>
      </w:divsChild>
    </w:div>
    <w:div w:id="587882631">
      <w:bodyDiv w:val="1"/>
      <w:marLeft w:val="0"/>
      <w:marRight w:val="0"/>
      <w:marTop w:val="0"/>
      <w:marBottom w:val="0"/>
      <w:divBdr>
        <w:top w:val="none" w:sz="0" w:space="0" w:color="auto"/>
        <w:left w:val="none" w:sz="0" w:space="0" w:color="auto"/>
        <w:bottom w:val="none" w:sz="0" w:space="0" w:color="auto"/>
        <w:right w:val="none" w:sz="0" w:space="0" w:color="auto"/>
      </w:divBdr>
    </w:div>
    <w:div w:id="590896223">
      <w:bodyDiv w:val="1"/>
      <w:marLeft w:val="0"/>
      <w:marRight w:val="0"/>
      <w:marTop w:val="0"/>
      <w:marBottom w:val="0"/>
      <w:divBdr>
        <w:top w:val="none" w:sz="0" w:space="0" w:color="auto"/>
        <w:left w:val="none" w:sz="0" w:space="0" w:color="auto"/>
        <w:bottom w:val="none" w:sz="0" w:space="0" w:color="auto"/>
        <w:right w:val="none" w:sz="0" w:space="0" w:color="auto"/>
      </w:divBdr>
    </w:div>
    <w:div w:id="623972640">
      <w:bodyDiv w:val="1"/>
      <w:marLeft w:val="0"/>
      <w:marRight w:val="0"/>
      <w:marTop w:val="0"/>
      <w:marBottom w:val="0"/>
      <w:divBdr>
        <w:top w:val="none" w:sz="0" w:space="0" w:color="auto"/>
        <w:left w:val="none" w:sz="0" w:space="0" w:color="auto"/>
        <w:bottom w:val="none" w:sz="0" w:space="0" w:color="auto"/>
        <w:right w:val="none" w:sz="0" w:space="0" w:color="auto"/>
      </w:divBdr>
      <w:divsChild>
        <w:div w:id="1071462138">
          <w:marLeft w:val="0"/>
          <w:marRight w:val="0"/>
          <w:marTop w:val="0"/>
          <w:marBottom w:val="0"/>
          <w:divBdr>
            <w:top w:val="none" w:sz="0" w:space="0" w:color="auto"/>
            <w:left w:val="none" w:sz="0" w:space="0" w:color="auto"/>
            <w:bottom w:val="none" w:sz="0" w:space="0" w:color="auto"/>
            <w:right w:val="none" w:sz="0" w:space="0" w:color="auto"/>
          </w:divBdr>
          <w:divsChild>
            <w:div w:id="6175716">
              <w:marLeft w:val="0"/>
              <w:marRight w:val="0"/>
              <w:marTop w:val="0"/>
              <w:marBottom w:val="0"/>
              <w:divBdr>
                <w:top w:val="none" w:sz="0" w:space="0" w:color="auto"/>
                <w:left w:val="none" w:sz="0" w:space="0" w:color="auto"/>
                <w:bottom w:val="none" w:sz="0" w:space="0" w:color="auto"/>
                <w:right w:val="none" w:sz="0" w:space="0" w:color="auto"/>
              </w:divBdr>
              <w:divsChild>
                <w:div w:id="1842701429">
                  <w:marLeft w:val="0"/>
                  <w:marRight w:val="0"/>
                  <w:marTop w:val="0"/>
                  <w:marBottom w:val="0"/>
                  <w:divBdr>
                    <w:top w:val="none" w:sz="0" w:space="0" w:color="auto"/>
                    <w:left w:val="none" w:sz="0" w:space="0" w:color="auto"/>
                    <w:bottom w:val="none" w:sz="0" w:space="0" w:color="auto"/>
                    <w:right w:val="none" w:sz="0" w:space="0" w:color="auto"/>
                  </w:divBdr>
                  <w:divsChild>
                    <w:div w:id="1928155405">
                      <w:marLeft w:val="0"/>
                      <w:marRight w:val="0"/>
                      <w:marTop w:val="0"/>
                      <w:marBottom w:val="0"/>
                      <w:divBdr>
                        <w:top w:val="none" w:sz="0" w:space="0" w:color="auto"/>
                        <w:left w:val="none" w:sz="0" w:space="0" w:color="auto"/>
                        <w:bottom w:val="none" w:sz="0" w:space="0" w:color="auto"/>
                        <w:right w:val="none" w:sz="0" w:space="0" w:color="auto"/>
                      </w:divBdr>
                      <w:divsChild>
                        <w:div w:id="15267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50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41780">
          <w:marLeft w:val="0"/>
          <w:marRight w:val="0"/>
          <w:marTop w:val="0"/>
          <w:marBottom w:val="0"/>
          <w:divBdr>
            <w:top w:val="none" w:sz="0" w:space="0" w:color="auto"/>
            <w:left w:val="none" w:sz="0" w:space="0" w:color="auto"/>
            <w:bottom w:val="none" w:sz="0" w:space="0" w:color="auto"/>
            <w:right w:val="none" w:sz="0" w:space="0" w:color="auto"/>
          </w:divBdr>
        </w:div>
        <w:div w:id="1530217091">
          <w:marLeft w:val="0"/>
          <w:marRight w:val="0"/>
          <w:marTop w:val="0"/>
          <w:marBottom w:val="0"/>
          <w:divBdr>
            <w:top w:val="none" w:sz="0" w:space="0" w:color="auto"/>
            <w:left w:val="none" w:sz="0" w:space="0" w:color="auto"/>
            <w:bottom w:val="none" w:sz="0" w:space="0" w:color="auto"/>
            <w:right w:val="none" w:sz="0" w:space="0" w:color="auto"/>
          </w:divBdr>
        </w:div>
        <w:div w:id="708337014">
          <w:marLeft w:val="0"/>
          <w:marRight w:val="0"/>
          <w:marTop w:val="0"/>
          <w:marBottom w:val="0"/>
          <w:divBdr>
            <w:top w:val="none" w:sz="0" w:space="0" w:color="auto"/>
            <w:left w:val="none" w:sz="0" w:space="0" w:color="auto"/>
            <w:bottom w:val="none" w:sz="0" w:space="0" w:color="auto"/>
            <w:right w:val="none" w:sz="0" w:space="0" w:color="auto"/>
          </w:divBdr>
        </w:div>
        <w:div w:id="648942136">
          <w:marLeft w:val="0"/>
          <w:marRight w:val="0"/>
          <w:marTop w:val="0"/>
          <w:marBottom w:val="0"/>
          <w:divBdr>
            <w:top w:val="none" w:sz="0" w:space="0" w:color="auto"/>
            <w:left w:val="none" w:sz="0" w:space="0" w:color="auto"/>
            <w:bottom w:val="none" w:sz="0" w:space="0" w:color="auto"/>
            <w:right w:val="none" w:sz="0" w:space="0" w:color="auto"/>
          </w:divBdr>
        </w:div>
        <w:div w:id="199246023">
          <w:marLeft w:val="0"/>
          <w:marRight w:val="0"/>
          <w:marTop w:val="0"/>
          <w:marBottom w:val="0"/>
          <w:divBdr>
            <w:top w:val="none" w:sz="0" w:space="0" w:color="auto"/>
            <w:left w:val="none" w:sz="0" w:space="0" w:color="auto"/>
            <w:bottom w:val="none" w:sz="0" w:space="0" w:color="auto"/>
            <w:right w:val="none" w:sz="0" w:space="0" w:color="auto"/>
          </w:divBdr>
        </w:div>
        <w:div w:id="532422610">
          <w:marLeft w:val="0"/>
          <w:marRight w:val="0"/>
          <w:marTop w:val="0"/>
          <w:marBottom w:val="0"/>
          <w:divBdr>
            <w:top w:val="none" w:sz="0" w:space="0" w:color="auto"/>
            <w:left w:val="none" w:sz="0" w:space="0" w:color="auto"/>
            <w:bottom w:val="none" w:sz="0" w:space="0" w:color="auto"/>
            <w:right w:val="none" w:sz="0" w:space="0" w:color="auto"/>
          </w:divBdr>
        </w:div>
        <w:div w:id="1296915284">
          <w:marLeft w:val="0"/>
          <w:marRight w:val="0"/>
          <w:marTop w:val="0"/>
          <w:marBottom w:val="0"/>
          <w:divBdr>
            <w:top w:val="none" w:sz="0" w:space="0" w:color="auto"/>
            <w:left w:val="none" w:sz="0" w:space="0" w:color="auto"/>
            <w:bottom w:val="none" w:sz="0" w:space="0" w:color="auto"/>
            <w:right w:val="none" w:sz="0" w:space="0" w:color="auto"/>
          </w:divBdr>
        </w:div>
        <w:div w:id="1281305256">
          <w:marLeft w:val="0"/>
          <w:marRight w:val="0"/>
          <w:marTop w:val="0"/>
          <w:marBottom w:val="0"/>
          <w:divBdr>
            <w:top w:val="none" w:sz="0" w:space="0" w:color="auto"/>
            <w:left w:val="none" w:sz="0" w:space="0" w:color="auto"/>
            <w:bottom w:val="none" w:sz="0" w:space="0" w:color="auto"/>
            <w:right w:val="none" w:sz="0" w:space="0" w:color="auto"/>
          </w:divBdr>
        </w:div>
        <w:div w:id="1947418585">
          <w:marLeft w:val="0"/>
          <w:marRight w:val="0"/>
          <w:marTop w:val="0"/>
          <w:marBottom w:val="0"/>
          <w:divBdr>
            <w:top w:val="none" w:sz="0" w:space="0" w:color="auto"/>
            <w:left w:val="none" w:sz="0" w:space="0" w:color="auto"/>
            <w:bottom w:val="none" w:sz="0" w:space="0" w:color="auto"/>
            <w:right w:val="none" w:sz="0" w:space="0" w:color="auto"/>
          </w:divBdr>
        </w:div>
        <w:div w:id="97024146">
          <w:marLeft w:val="0"/>
          <w:marRight w:val="0"/>
          <w:marTop w:val="0"/>
          <w:marBottom w:val="0"/>
          <w:divBdr>
            <w:top w:val="none" w:sz="0" w:space="0" w:color="auto"/>
            <w:left w:val="none" w:sz="0" w:space="0" w:color="auto"/>
            <w:bottom w:val="none" w:sz="0" w:space="0" w:color="auto"/>
            <w:right w:val="none" w:sz="0" w:space="0" w:color="auto"/>
          </w:divBdr>
        </w:div>
      </w:divsChild>
    </w:div>
    <w:div w:id="733819399">
      <w:bodyDiv w:val="1"/>
      <w:marLeft w:val="0"/>
      <w:marRight w:val="0"/>
      <w:marTop w:val="0"/>
      <w:marBottom w:val="0"/>
      <w:divBdr>
        <w:top w:val="none" w:sz="0" w:space="0" w:color="auto"/>
        <w:left w:val="none" w:sz="0" w:space="0" w:color="auto"/>
        <w:bottom w:val="none" w:sz="0" w:space="0" w:color="auto"/>
        <w:right w:val="none" w:sz="0" w:space="0" w:color="auto"/>
      </w:divBdr>
    </w:div>
    <w:div w:id="778840643">
      <w:bodyDiv w:val="1"/>
      <w:marLeft w:val="0"/>
      <w:marRight w:val="0"/>
      <w:marTop w:val="0"/>
      <w:marBottom w:val="0"/>
      <w:divBdr>
        <w:top w:val="none" w:sz="0" w:space="0" w:color="auto"/>
        <w:left w:val="none" w:sz="0" w:space="0" w:color="auto"/>
        <w:bottom w:val="none" w:sz="0" w:space="0" w:color="auto"/>
        <w:right w:val="none" w:sz="0" w:space="0" w:color="auto"/>
      </w:divBdr>
      <w:divsChild>
        <w:div w:id="693582250">
          <w:marLeft w:val="0"/>
          <w:marRight w:val="0"/>
          <w:marTop w:val="0"/>
          <w:marBottom w:val="0"/>
          <w:divBdr>
            <w:top w:val="none" w:sz="0" w:space="0" w:color="auto"/>
            <w:left w:val="none" w:sz="0" w:space="0" w:color="auto"/>
            <w:bottom w:val="none" w:sz="0" w:space="0" w:color="auto"/>
            <w:right w:val="none" w:sz="0" w:space="0" w:color="auto"/>
          </w:divBdr>
        </w:div>
        <w:div w:id="1185367378">
          <w:marLeft w:val="0"/>
          <w:marRight w:val="0"/>
          <w:marTop w:val="0"/>
          <w:marBottom w:val="0"/>
          <w:divBdr>
            <w:top w:val="none" w:sz="0" w:space="0" w:color="auto"/>
            <w:left w:val="none" w:sz="0" w:space="0" w:color="auto"/>
            <w:bottom w:val="none" w:sz="0" w:space="0" w:color="auto"/>
            <w:right w:val="none" w:sz="0" w:space="0" w:color="auto"/>
          </w:divBdr>
        </w:div>
        <w:div w:id="2012678926">
          <w:marLeft w:val="0"/>
          <w:marRight w:val="0"/>
          <w:marTop w:val="0"/>
          <w:marBottom w:val="0"/>
          <w:divBdr>
            <w:top w:val="none" w:sz="0" w:space="0" w:color="auto"/>
            <w:left w:val="none" w:sz="0" w:space="0" w:color="auto"/>
            <w:bottom w:val="none" w:sz="0" w:space="0" w:color="auto"/>
            <w:right w:val="none" w:sz="0" w:space="0" w:color="auto"/>
          </w:divBdr>
        </w:div>
        <w:div w:id="506941759">
          <w:marLeft w:val="0"/>
          <w:marRight w:val="0"/>
          <w:marTop w:val="0"/>
          <w:marBottom w:val="0"/>
          <w:divBdr>
            <w:top w:val="none" w:sz="0" w:space="0" w:color="auto"/>
            <w:left w:val="none" w:sz="0" w:space="0" w:color="auto"/>
            <w:bottom w:val="none" w:sz="0" w:space="0" w:color="auto"/>
            <w:right w:val="none" w:sz="0" w:space="0" w:color="auto"/>
          </w:divBdr>
        </w:div>
        <w:div w:id="1851555047">
          <w:marLeft w:val="0"/>
          <w:marRight w:val="0"/>
          <w:marTop w:val="0"/>
          <w:marBottom w:val="0"/>
          <w:divBdr>
            <w:top w:val="none" w:sz="0" w:space="0" w:color="auto"/>
            <w:left w:val="none" w:sz="0" w:space="0" w:color="auto"/>
            <w:bottom w:val="none" w:sz="0" w:space="0" w:color="auto"/>
            <w:right w:val="none" w:sz="0" w:space="0" w:color="auto"/>
          </w:divBdr>
        </w:div>
        <w:div w:id="1356034375">
          <w:marLeft w:val="0"/>
          <w:marRight w:val="0"/>
          <w:marTop w:val="0"/>
          <w:marBottom w:val="0"/>
          <w:divBdr>
            <w:top w:val="none" w:sz="0" w:space="0" w:color="auto"/>
            <w:left w:val="none" w:sz="0" w:space="0" w:color="auto"/>
            <w:bottom w:val="none" w:sz="0" w:space="0" w:color="auto"/>
            <w:right w:val="none" w:sz="0" w:space="0" w:color="auto"/>
          </w:divBdr>
        </w:div>
        <w:div w:id="1553540741">
          <w:marLeft w:val="0"/>
          <w:marRight w:val="0"/>
          <w:marTop w:val="0"/>
          <w:marBottom w:val="0"/>
          <w:divBdr>
            <w:top w:val="none" w:sz="0" w:space="0" w:color="auto"/>
            <w:left w:val="none" w:sz="0" w:space="0" w:color="auto"/>
            <w:bottom w:val="none" w:sz="0" w:space="0" w:color="auto"/>
            <w:right w:val="none" w:sz="0" w:space="0" w:color="auto"/>
          </w:divBdr>
        </w:div>
        <w:div w:id="1272711521">
          <w:marLeft w:val="0"/>
          <w:marRight w:val="0"/>
          <w:marTop w:val="0"/>
          <w:marBottom w:val="0"/>
          <w:divBdr>
            <w:top w:val="none" w:sz="0" w:space="0" w:color="auto"/>
            <w:left w:val="none" w:sz="0" w:space="0" w:color="auto"/>
            <w:bottom w:val="none" w:sz="0" w:space="0" w:color="auto"/>
            <w:right w:val="none" w:sz="0" w:space="0" w:color="auto"/>
          </w:divBdr>
        </w:div>
        <w:div w:id="1462193649">
          <w:marLeft w:val="0"/>
          <w:marRight w:val="0"/>
          <w:marTop w:val="0"/>
          <w:marBottom w:val="0"/>
          <w:divBdr>
            <w:top w:val="none" w:sz="0" w:space="0" w:color="auto"/>
            <w:left w:val="none" w:sz="0" w:space="0" w:color="auto"/>
            <w:bottom w:val="none" w:sz="0" w:space="0" w:color="auto"/>
            <w:right w:val="none" w:sz="0" w:space="0" w:color="auto"/>
          </w:divBdr>
        </w:div>
      </w:divsChild>
    </w:div>
    <w:div w:id="782652556">
      <w:bodyDiv w:val="1"/>
      <w:marLeft w:val="0"/>
      <w:marRight w:val="0"/>
      <w:marTop w:val="0"/>
      <w:marBottom w:val="0"/>
      <w:divBdr>
        <w:top w:val="none" w:sz="0" w:space="0" w:color="auto"/>
        <w:left w:val="none" w:sz="0" w:space="0" w:color="auto"/>
        <w:bottom w:val="none" w:sz="0" w:space="0" w:color="auto"/>
        <w:right w:val="none" w:sz="0" w:space="0" w:color="auto"/>
      </w:divBdr>
    </w:div>
    <w:div w:id="911083636">
      <w:bodyDiv w:val="1"/>
      <w:marLeft w:val="0"/>
      <w:marRight w:val="0"/>
      <w:marTop w:val="0"/>
      <w:marBottom w:val="0"/>
      <w:divBdr>
        <w:top w:val="none" w:sz="0" w:space="0" w:color="auto"/>
        <w:left w:val="none" w:sz="0" w:space="0" w:color="auto"/>
        <w:bottom w:val="none" w:sz="0" w:space="0" w:color="auto"/>
        <w:right w:val="none" w:sz="0" w:space="0" w:color="auto"/>
      </w:divBdr>
      <w:divsChild>
        <w:div w:id="1158377312">
          <w:marLeft w:val="0"/>
          <w:marRight w:val="0"/>
          <w:marTop w:val="0"/>
          <w:marBottom w:val="0"/>
          <w:divBdr>
            <w:top w:val="none" w:sz="0" w:space="0" w:color="auto"/>
            <w:left w:val="none" w:sz="0" w:space="0" w:color="auto"/>
            <w:bottom w:val="none" w:sz="0" w:space="0" w:color="auto"/>
            <w:right w:val="none" w:sz="0" w:space="0" w:color="auto"/>
          </w:divBdr>
        </w:div>
        <w:div w:id="1716352583">
          <w:marLeft w:val="0"/>
          <w:marRight w:val="0"/>
          <w:marTop w:val="0"/>
          <w:marBottom w:val="0"/>
          <w:divBdr>
            <w:top w:val="none" w:sz="0" w:space="0" w:color="auto"/>
            <w:left w:val="none" w:sz="0" w:space="0" w:color="auto"/>
            <w:bottom w:val="none" w:sz="0" w:space="0" w:color="auto"/>
            <w:right w:val="none" w:sz="0" w:space="0" w:color="auto"/>
          </w:divBdr>
        </w:div>
        <w:div w:id="445929399">
          <w:marLeft w:val="0"/>
          <w:marRight w:val="0"/>
          <w:marTop w:val="0"/>
          <w:marBottom w:val="0"/>
          <w:divBdr>
            <w:top w:val="none" w:sz="0" w:space="0" w:color="auto"/>
            <w:left w:val="none" w:sz="0" w:space="0" w:color="auto"/>
            <w:bottom w:val="none" w:sz="0" w:space="0" w:color="auto"/>
            <w:right w:val="none" w:sz="0" w:space="0" w:color="auto"/>
          </w:divBdr>
        </w:div>
      </w:divsChild>
    </w:div>
    <w:div w:id="1041245926">
      <w:bodyDiv w:val="1"/>
      <w:marLeft w:val="0"/>
      <w:marRight w:val="0"/>
      <w:marTop w:val="0"/>
      <w:marBottom w:val="0"/>
      <w:divBdr>
        <w:top w:val="none" w:sz="0" w:space="0" w:color="auto"/>
        <w:left w:val="none" w:sz="0" w:space="0" w:color="auto"/>
        <w:bottom w:val="none" w:sz="0" w:space="0" w:color="auto"/>
        <w:right w:val="none" w:sz="0" w:space="0" w:color="auto"/>
      </w:divBdr>
    </w:div>
    <w:div w:id="1136416478">
      <w:bodyDiv w:val="1"/>
      <w:marLeft w:val="0"/>
      <w:marRight w:val="0"/>
      <w:marTop w:val="0"/>
      <w:marBottom w:val="0"/>
      <w:divBdr>
        <w:top w:val="none" w:sz="0" w:space="0" w:color="auto"/>
        <w:left w:val="none" w:sz="0" w:space="0" w:color="auto"/>
        <w:bottom w:val="none" w:sz="0" w:space="0" w:color="auto"/>
        <w:right w:val="none" w:sz="0" w:space="0" w:color="auto"/>
      </w:divBdr>
      <w:divsChild>
        <w:div w:id="498077568">
          <w:marLeft w:val="0"/>
          <w:marRight w:val="0"/>
          <w:marTop w:val="0"/>
          <w:marBottom w:val="0"/>
          <w:divBdr>
            <w:top w:val="none" w:sz="0" w:space="0" w:color="auto"/>
            <w:left w:val="none" w:sz="0" w:space="0" w:color="auto"/>
            <w:bottom w:val="none" w:sz="0" w:space="0" w:color="auto"/>
            <w:right w:val="none" w:sz="0" w:space="0" w:color="auto"/>
          </w:divBdr>
        </w:div>
        <w:div w:id="551159523">
          <w:marLeft w:val="0"/>
          <w:marRight w:val="0"/>
          <w:marTop w:val="0"/>
          <w:marBottom w:val="0"/>
          <w:divBdr>
            <w:top w:val="none" w:sz="0" w:space="0" w:color="auto"/>
            <w:left w:val="none" w:sz="0" w:space="0" w:color="auto"/>
            <w:bottom w:val="none" w:sz="0" w:space="0" w:color="auto"/>
            <w:right w:val="none" w:sz="0" w:space="0" w:color="auto"/>
          </w:divBdr>
        </w:div>
        <w:div w:id="851410274">
          <w:marLeft w:val="0"/>
          <w:marRight w:val="0"/>
          <w:marTop w:val="0"/>
          <w:marBottom w:val="0"/>
          <w:divBdr>
            <w:top w:val="none" w:sz="0" w:space="0" w:color="auto"/>
            <w:left w:val="none" w:sz="0" w:space="0" w:color="auto"/>
            <w:bottom w:val="none" w:sz="0" w:space="0" w:color="auto"/>
            <w:right w:val="none" w:sz="0" w:space="0" w:color="auto"/>
          </w:divBdr>
        </w:div>
        <w:div w:id="1260024664">
          <w:marLeft w:val="0"/>
          <w:marRight w:val="0"/>
          <w:marTop w:val="0"/>
          <w:marBottom w:val="0"/>
          <w:divBdr>
            <w:top w:val="none" w:sz="0" w:space="0" w:color="auto"/>
            <w:left w:val="none" w:sz="0" w:space="0" w:color="auto"/>
            <w:bottom w:val="none" w:sz="0" w:space="0" w:color="auto"/>
            <w:right w:val="none" w:sz="0" w:space="0" w:color="auto"/>
          </w:divBdr>
        </w:div>
        <w:div w:id="788740849">
          <w:marLeft w:val="0"/>
          <w:marRight w:val="0"/>
          <w:marTop w:val="0"/>
          <w:marBottom w:val="0"/>
          <w:divBdr>
            <w:top w:val="none" w:sz="0" w:space="0" w:color="auto"/>
            <w:left w:val="none" w:sz="0" w:space="0" w:color="auto"/>
            <w:bottom w:val="none" w:sz="0" w:space="0" w:color="auto"/>
            <w:right w:val="none" w:sz="0" w:space="0" w:color="auto"/>
          </w:divBdr>
        </w:div>
        <w:div w:id="1406296233">
          <w:marLeft w:val="0"/>
          <w:marRight w:val="0"/>
          <w:marTop w:val="0"/>
          <w:marBottom w:val="0"/>
          <w:divBdr>
            <w:top w:val="none" w:sz="0" w:space="0" w:color="auto"/>
            <w:left w:val="none" w:sz="0" w:space="0" w:color="auto"/>
            <w:bottom w:val="none" w:sz="0" w:space="0" w:color="auto"/>
            <w:right w:val="none" w:sz="0" w:space="0" w:color="auto"/>
          </w:divBdr>
        </w:div>
        <w:div w:id="1422141206">
          <w:marLeft w:val="0"/>
          <w:marRight w:val="0"/>
          <w:marTop w:val="0"/>
          <w:marBottom w:val="0"/>
          <w:divBdr>
            <w:top w:val="none" w:sz="0" w:space="0" w:color="auto"/>
            <w:left w:val="none" w:sz="0" w:space="0" w:color="auto"/>
            <w:bottom w:val="none" w:sz="0" w:space="0" w:color="auto"/>
            <w:right w:val="none" w:sz="0" w:space="0" w:color="auto"/>
          </w:divBdr>
        </w:div>
        <w:div w:id="2122215283">
          <w:marLeft w:val="0"/>
          <w:marRight w:val="0"/>
          <w:marTop w:val="0"/>
          <w:marBottom w:val="0"/>
          <w:divBdr>
            <w:top w:val="none" w:sz="0" w:space="0" w:color="auto"/>
            <w:left w:val="none" w:sz="0" w:space="0" w:color="auto"/>
            <w:bottom w:val="none" w:sz="0" w:space="0" w:color="auto"/>
            <w:right w:val="none" w:sz="0" w:space="0" w:color="auto"/>
          </w:divBdr>
        </w:div>
        <w:div w:id="918439347">
          <w:marLeft w:val="0"/>
          <w:marRight w:val="0"/>
          <w:marTop w:val="0"/>
          <w:marBottom w:val="0"/>
          <w:divBdr>
            <w:top w:val="none" w:sz="0" w:space="0" w:color="auto"/>
            <w:left w:val="none" w:sz="0" w:space="0" w:color="auto"/>
            <w:bottom w:val="none" w:sz="0" w:space="0" w:color="auto"/>
            <w:right w:val="none" w:sz="0" w:space="0" w:color="auto"/>
          </w:divBdr>
        </w:div>
        <w:div w:id="203105401">
          <w:marLeft w:val="0"/>
          <w:marRight w:val="0"/>
          <w:marTop w:val="0"/>
          <w:marBottom w:val="0"/>
          <w:divBdr>
            <w:top w:val="none" w:sz="0" w:space="0" w:color="auto"/>
            <w:left w:val="none" w:sz="0" w:space="0" w:color="auto"/>
            <w:bottom w:val="none" w:sz="0" w:space="0" w:color="auto"/>
            <w:right w:val="none" w:sz="0" w:space="0" w:color="auto"/>
          </w:divBdr>
        </w:div>
        <w:div w:id="1218275534">
          <w:marLeft w:val="0"/>
          <w:marRight w:val="0"/>
          <w:marTop w:val="0"/>
          <w:marBottom w:val="0"/>
          <w:divBdr>
            <w:top w:val="none" w:sz="0" w:space="0" w:color="auto"/>
            <w:left w:val="none" w:sz="0" w:space="0" w:color="auto"/>
            <w:bottom w:val="none" w:sz="0" w:space="0" w:color="auto"/>
            <w:right w:val="none" w:sz="0" w:space="0" w:color="auto"/>
          </w:divBdr>
        </w:div>
        <w:div w:id="1118065380">
          <w:marLeft w:val="0"/>
          <w:marRight w:val="0"/>
          <w:marTop w:val="0"/>
          <w:marBottom w:val="0"/>
          <w:divBdr>
            <w:top w:val="none" w:sz="0" w:space="0" w:color="auto"/>
            <w:left w:val="none" w:sz="0" w:space="0" w:color="auto"/>
            <w:bottom w:val="none" w:sz="0" w:space="0" w:color="auto"/>
            <w:right w:val="none" w:sz="0" w:space="0" w:color="auto"/>
          </w:divBdr>
        </w:div>
        <w:div w:id="246694481">
          <w:marLeft w:val="0"/>
          <w:marRight w:val="0"/>
          <w:marTop w:val="0"/>
          <w:marBottom w:val="0"/>
          <w:divBdr>
            <w:top w:val="none" w:sz="0" w:space="0" w:color="auto"/>
            <w:left w:val="none" w:sz="0" w:space="0" w:color="auto"/>
            <w:bottom w:val="none" w:sz="0" w:space="0" w:color="auto"/>
            <w:right w:val="none" w:sz="0" w:space="0" w:color="auto"/>
          </w:divBdr>
        </w:div>
        <w:div w:id="1068653271">
          <w:marLeft w:val="0"/>
          <w:marRight w:val="0"/>
          <w:marTop w:val="0"/>
          <w:marBottom w:val="0"/>
          <w:divBdr>
            <w:top w:val="none" w:sz="0" w:space="0" w:color="auto"/>
            <w:left w:val="none" w:sz="0" w:space="0" w:color="auto"/>
            <w:bottom w:val="none" w:sz="0" w:space="0" w:color="auto"/>
            <w:right w:val="none" w:sz="0" w:space="0" w:color="auto"/>
          </w:divBdr>
        </w:div>
        <w:div w:id="526219973">
          <w:marLeft w:val="0"/>
          <w:marRight w:val="0"/>
          <w:marTop w:val="0"/>
          <w:marBottom w:val="0"/>
          <w:divBdr>
            <w:top w:val="none" w:sz="0" w:space="0" w:color="auto"/>
            <w:left w:val="none" w:sz="0" w:space="0" w:color="auto"/>
            <w:bottom w:val="none" w:sz="0" w:space="0" w:color="auto"/>
            <w:right w:val="none" w:sz="0" w:space="0" w:color="auto"/>
          </w:divBdr>
        </w:div>
        <w:div w:id="106045531">
          <w:marLeft w:val="0"/>
          <w:marRight w:val="0"/>
          <w:marTop w:val="0"/>
          <w:marBottom w:val="0"/>
          <w:divBdr>
            <w:top w:val="none" w:sz="0" w:space="0" w:color="auto"/>
            <w:left w:val="none" w:sz="0" w:space="0" w:color="auto"/>
            <w:bottom w:val="none" w:sz="0" w:space="0" w:color="auto"/>
            <w:right w:val="none" w:sz="0" w:space="0" w:color="auto"/>
          </w:divBdr>
        </w:div>
        <w:div w:id="1230964439">
          <w:marLeft w:val="0"/>
          <w:marRight w:val="0"/>
          <w:marTop w:val="0"/>
          <w:marBottom w:val="0"/>
          <w:divBdr>
            <w:top w:val="none" w:sz="0" w:space="0" w:color="auto"/>
            <w:left w:val="none" w:sz="0" w:space="0" w:color="auto"/>
            <w:bottom w:val="none" w:sz="0" w:space="0" w:color="auto"/>
            <w:right w:val="none" w:sz="0" w:space="0" w:color="auto"/>
          </w:divBdr>
        </w:div>
        <w:div w:id="1616592972">
          <w:marLeft w:val="0"/>
          <w:marRight w:val="0"/>
          <w:marTop w:val="0"/>
          <w:marBottom w:val="0"/>
          <w:divBdr>
            <w:top w:val="none" w:sz="0" w:space="0" w:color="auto"/>
            <w:left w:val="none" w:sz="0" w:space="0" w:color="auto"/>
            <w:bottom w:val="none" w:sz="0" w:space="0" w:color="auto"/>
            <w:right w:val="none" w:sz="0" w:space="0" w:color="auto"/>
          </w:divBdr>
        </w:div>
      </w:divsChild>
    </w:div>
    <w:div w:id="1147820876">
      <w:bodyDiv w:val="1"/>
      <w:marLeft w:val="0"/>
      <w:marRight w:val="0"/>
      <w:marTop w:val="0"/>
      <w:marBottom w:val="0"/>
      <w:divBdr>
        <w:top w:val="none" w:sz="0" w:space="0" w:color="auto"/>
        <w:left w:val="none" w:sz="0" w:space="0" w:color="auto"/>
        <w:bottom w:val="none" w:sz="0" w:space="0" w:color="auto"/>
        <w:right w:val="none" w:sz="0" w:space="0" w:color="auto"/>
      </w:divBdr>
      <w:divsChild>
        <w:div w:id="1373381425">
          <w:marLeft w:val="0"/>
          <w:marRight w:val="0"/>
          <w:marTop w:val="0"/>
          <w:marBottom w:val="0"/>
          <w:divBdr>
            <w:top w:val="none" w:sz="0" w:space="0" w:color="auto"/>
            <w:left w:val="none" w:sz="0" w:space="0" w:color="auto"/>
            <w:bottom w:val="none" w:sz="0" w:space="0" w:color="auto"/>
            <w:right w:val="none" w:sz="0" w:space="0" w:color="auto"/>
          </w:divBdr>
        </w:div>
        <w:div w:id="400906585">
          <w:marLeft w:val="0"/>
          <w:marRight w:val="0"/>
          <w:marTop w:val="0"/>
          <w:marBottom w:val="0"/>
          <w:divBdr>
            <w:top w:val="none" w:sz="0" w:space="0" w:color="auto"/>
            <w:left w:val="none" w:sz="0" w:space="0" w:color="auto"/>
            <w:bottom w:val="none" w:sz="0" w:space="0" w:color="auto"/>
            <w:right w:val="none" w:sz="0" w:space="0" w:color="auto"/>
          </w:divBdr>
        </w:div>
      </w:divsChild>
    </w:div>
    <w:div w:id="1163009217">
      <w:bodyDiv w:val="1"/>
      <w:marLeft w:val="0"/>
      <w:marRight w:val="0"/>
      <w:marTop w:val="0"/>
      <w:marBottom w:val="0"/>
      <w:divBdr>
        <w:top w:val="none" w:sz="0" w:space="0" w:color="auto"/>
        <w:left w:val="none" w:sz="0" w:space="0" w:color="auto"/>
        <w:bottom w:val="none" w:sz="0" w:space="0" w:color="auto"/>
        <w:right w:val="none" w:sz="0" w:space="0" w:color="auto"/>
      </w:divBdr>
    </w:div>
    <w:div w:id="1167284183">
      <w:bodyDiv w:val="1"/>
      <w:marLeft w:val="0"/>
      <w:marRight w:val="0"/>
      <w:marTop w:val="0"/>
      <w:marBottom w:val="0"/>
      <w:divBdr>
        <w:top w:val="none" w:sz="0" w:space="0" w:color="auto"/>
        <w:left w:val="none" w:sz="0" w:space="0" w:color="auto"/>
        <w:bottom w:val="none" w:sz="0" w:space="0" w:color="auto"/>
        <w:right w:val="none" w:sz="0" w:space="0" w:color="auto"/>
      </w:divBdr>
    </w:div>
    <w:div w:id="1362895885">
      <w:bodyDiv w:val="1"/>
      <w:marLeft w:val="0"/>
      <w:marRight w:val="0"/>
      <w:marTop w:val="0"/>
      <w:marBottom w:val="0"/>
      <w:divBdr>
        <w:top w:val="none" w:sz="0" w:space="0" w:color="auto"/>
        <w:left w:val="none" w:sz="0" w:space="0" w:color="auto"/>
        <w:bottom w:val="none" w:sz="0" w:space="0" w:color="auto"/>
        <w:right w:val="none" w:sz="0" w:space="0" w:color="auto"/>
      </w:divBdr>
      <w:divsChild>
        <w:div w:id="557202702">
          <w:marLeft w:val="0"/>
          <w:marRight w:val="0"/>
          <w:marTop w:val="0"/>
          <w:marBottom w:val="0"/>
          <w:divBdr>
            <w:top w:val="none" w:sz="0" w:space="0" w:color="auto"/>
            <w:left w:val="none" w:sz="0" w:space="0" w:color="auto"/>
            <w:bottom w:val="none" w:sz="0" w:space="0" w:color="auto"/>
            <w:right w:val="none" w:sz="0" w:space="0" w:color="auto"/>
          </w:divBdr>
          <w:divsChild>
            <w:div w:id="1926183197">
              <w:marLeft w:val="0"/>
              <w:marRight w:val="0"/>
              <w:marTop w:val="0"/>
              <w:marBottom w:val="0"/>
              <w:divBdr>
                <w:top w:val="none" w:sz="0" w:space="0" w:color="auto"/>
                <w:left w:val="none" w:sz="0" w:space="0" w:color="auto"/>
                <w:bottom w:val="none" w:sz="0" w:space="0" w:color="auto"/>
                <w:right w:val="none" w:sz="0" w:space="0" w:color="auto"/>
              </w:divBdr>
              <w:divsChild>
                <w:div w:id="84023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688948">
      <w:bodyDiv w:val="1"/>
      <w:marLeft w:val="0"/>
      <w:marRight w:val="0"/>
      <w:marTop w:val="0"/>
      <w:marBottom w:val="0"/>
      <w:divBdr>
        <w:top w:val="none" w:sz="0" w:space="0" w:color="auto"/>
        <w:left w:val="none" w:sz="0" w:space="0" w:color="auto"/>
        <w:bottom w:val="none" w:sz="0" w:space="0" w:color="auto"/>
        <w:right w:val="none" w:sz="0" w:space="0" w:color="auto"/>
      </w:divBdr>
    </w:div>
    <w:div w:id="1486703305">
      <w:bodyDiv w:val="1"/>
      <w:marLeft w:val="0"/>
      <w:marRight w:val="0"/>
      <w:marTop w:val="0"/>
      <w:marBottom w:val="0"/>
      <w:divBdr>
        <w:top w:val="none" w:sz="0" w:space="0" w:color="auto"/>
        <w:left w:val="none" w:sz="0" w:space="0" w:color="auto"/>
        <w:bottom w:val="none" w:sz="0" w:space="0" w:color="auto"/>
        <w:right w:val="none" w:sz="0" w:space="0" w:color="auto"/>
      </w:divBdr>
    </w:div>
    <w:div w:id="1559197105">
      <w:bodyDiv w:val="1"/>
      <w:marLeft w:val="0"/>
      <w:marRight w:val="0"/>
      <w:marTop w:val="0"/>
      <w:marBottom w:val="0"/>
      <w:divBdr>
        <w:top w:val="none" w:sz="0" w:space="0" w:color="auto"/>
        <w:left w:val="none" w:sz="0" w:space="0" w:color="auto"/>
        <w:bottom w:val="none" w:sz="0" w:space="0" w:color="auto"/>
        <w:right w:val="none" w:sz="0" w:space="0" w:color="auto"/>
      </w:divBdr>
      <w:divsChild>
        <w:div w:id="5204985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14940967">
      <w:bodyDiv w:val="1"/>
      <w:marLeft w:val="0"/>
      <w:marRight w:val="0"/>
      <w:marTop w:val="0"/>
      <w:marBottom w:val="0"/>
      <w:divBdr>
        <w:top w:val="none" w:sz="0" w:space="0" w:color="auto"/>
        <w:left w:val="none" w:sz="0" w:space="0" w:color="auto"/>
        <w:bottom w:val="none" w:sz="0" w:space="0" w:color="auto"/>
        <w:right w:val="none" w:sz="0" w:space="0" w:color="auto"/>
      </w:divBdr>
    </w:div>
    <w:div w:id="1726952900">
      <w:bodyDiv w:val="1"/>
      <w:marLeft w:val="0"/>
      <w:marRight w:val="0"/>
      <w:marTop w:val="0"/>
      <w:marBottom w:val="0"/>
      <w:divBdr>
        <w:top w:val="none" w:sz="0" w:space="0" w:color="auto"/>
        <w:left w:val="none" w:sz="0" w:space="0" w:color="auto"/>
        <w:bottom w:val="none" w:sz="0" w:space="0" w:color="auto"/>
        <w:right w:val="none" w:sz="0" w:space="0" w:color="auto"/>
      </w:divBdr>
      <w:divsChild>
        <w:div w:id="426468921">
          <w:marLeft w:val="0"/>
          <w:marRight w:val="0"/>
          <w:marTop w:val="0"/>
          <w:marBottom w:val="0"/>
          <w:divBdr>
            <w:top w:val="none" w:sz="0" w:space="0" w:color="auto"/>
            <w:left w:val="none" w:sz="0" w:space="0" w:color="auto"/>
            <w:bottom w:val="none" w:sz="0" w:space="0" w:color="auto"/>
            <w:right w:val="none" w:sz="0" w:space="0" w:color="auto"/>
          </w:divBdr>
        </w:div>
        <w:div w:id="771970934">
          <w:marLeft w:val="0"/>
          <w:marRight w:val="0"/>
          <w:marTop w:val="0"/>
          <w:marBottom w:val="0"/>
          <w:divBdr>
            <w:top w:val="none" w:sz="0" w:space="0" w:color="auto"/>
            <w:left w:val="none" w:sz="0" w:space="0" w:color="auto"/>
            <w:bottom w:val="none" w:sz="0" w:space="0" w:color="auto"/>
            <w:right w:val="none" w:sz="0" w:space="0" w:color="auto"/>
          </w:divBdr>
        </w:div>
        <w:div w:id="1891108485">
          <w:marLeft w:val="0"/>
          <w:marRight w:val="0"/>
          <w:marTop w:val="0"/>
          <w:marBottom w:val="0"/>
          <w:divBdr>
            <w:top w:val="none" w:sz="0" w:space="0" w:color="auto"/>
            <w:left w:val="none" w:sz="0" w:space="0" w:color="auto"/>
            <w:bottom w:val="none" w:sz="0" w:space="0" w:color="auto"/>
            <w:right w:val="none" w:sz="0" w:space="0" w:color="auto"/>
          </w:divBdr>
        </w:div>
        <w:div w:id="882714640">
          <w:marLeft w:val="0"/>
          <w:marRight w:val="0"/>
          <w:marTop w:val="0"/>
          <w:marBottom w:val="0"/>
          <w:divBdr>
            <w:top w:val="none" w:sz="0" w:space="0" w:color="auto"/>
            <w:left w:val="none" w:sz="0" w:space="0" w:color="auto"/>
            <w:bottom w:val="none" w:sz="0" w:space="0" w:color="auto"/>
            <w:right w:val="none" w:sz="0" w:space="0" w:color="auto"/>
          </w:divBdr>
        </w:div>
        <w:div w:id="91364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254DE-81BD-40F2-8C35-F4C58E8F7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2406</Words>
  <Characters>13719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DeVry University</Company>
  <LinksUpToDate>false</LinksUpToDate>
  <CharactersWithSpaces>16093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Windows User</cp:lastModifiedBy>
  <cp:revision>2</cp:revision>
  <cp:lastPrinted>2014-03-10T18:14:00Z</cp:lastPrinted>
  <dcterms:created xsi:type="dcterms:W3CDTF">2018-10-29T14:51:00Z</dcterms:created>
  <dcterms:modified xsi:type="dcterms:W3CDTF">2018-10-29T14:51:00Z</dcterms:modified>
</cp:coreProperties>
</file>